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QIAGEN Multiplex PCR Kit</w:t>
      </w:r>
      <w:r w:rsidR="00E20EF5">
        <w:rPr>
          <w:sz w:val="24"/>
          <w:szCs w:val="24"/>
        </w:rPr>
        <w:t xml:space="preserve"> na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F8637B" w:rsidRDefault="00E20EF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</w:t>
      </w:r>
      <w:r w:rsidR="00276143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 opakowań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276143">
        <w:rPr>
          <w:sz w:val="24"/>
          <w:szCs w:val="24"/>
        </w:rPr>
        <w:t>30</w:t>
      </w:r>
      <w:r w:rsidRPr="0038330F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>września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</w:t>
      </w:r>
      <w:r w:rsidRPr="008C28B7">
        <w:rPr>
          <w:sz w:val="24"/>
          <w:szCs w:val="24"/>
        </w:rPr>
        <w:lastRenderedPageBreak/>
        <w:t xml:space="preserve">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E20EF5" w:rsidRPr="00E20EF5">
        <w:t>QIAGEN Multiplex PCR Kit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276143">
        <w:t>40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76143">
        <w:t>11</w:t>
      </w:r>
      <w:r w:rsidR="006509C5">
        <w:t xml:space="preserve"> </w:t>
      </w:r>
      <w:r w:rsidR="00276143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>6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6E5D8F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  <w:r w:rsidR="00276143">
        <w:rPr>
          <w:sz w:val="24"/>
          <w:szCs w:val="24"/>
        </w:rPr>
        <w:t>Dyrektor Instytutu</w:t>
      </w:r>
    </w:p>
    <w:p w:rsidR="002171CB" w:rsidRDefault="002171CB" w:rsidP="006E5D8F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6143">
        <w:rPr>
          <w:sz w:val="24"/>
          <w:szCs w:val="24"/>
        </w:rPr>
        <w:t>prof. dr hab. Jacek Oleksyn</w:t>
      </w:r>
    </w:p>
    <w:p w:rsidR="00D85253" w:rsidRPr="00734C90" w:rsidRDefault="002171CB" w:rsidP="00734C90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5D4F47">
      <w:pPr>
        <w:spacing w:line="13.80pt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276143" w:rsidRDefault="005D4F47" w:rsidP="005D4F47">
      <w:pPr>
        <w:spacing w:line="13.80pt" w:lineRule="auto"/>
        <w:jc w:val="both"/>
      </w:pPr>
      <w:r>
        <w:t xml:space="preserve">         </w:t>
      </w:r>
    </w:p>
    <w:p w:rsidR="00276143" w:rsidRDefault="00276143">
      <w:pPr>
        <w:spacing w:after="10pt" w:line="13.80pt" w:lineRule="auto"/>
      </w:pPr>
      <w:r>
        <w:br w:type="page"/>
      </w:r>
    </w:p>
    <w:p w:rsidR="006041E8" w:rsidRPr="005D4F47" w:rsidRDefault="006041E8" w:rsidP="005D4F47">
      <w:pPr>
        <w:spacing w:line="13.80pt" w:lineRule="auto"/>
        <w:jc w:val="both"/>
      </w:pPr>
    </w:p>
    <w:p w:rsidR="007A0F0D" w:rsidRPr="00ED23F1" w:rsidRDefault="007A0F0D" w:rsidP="007A0F0D">
      <w:pPr>
        <w:jc w:val="end"/>
      </w:pPr>
      <w:r w:rsidRPr="00ED23F1"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276143">
        <w:t>6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QIAGEN Multiplex PCR Kit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E20EF5" w:rsidRPr="00E20EF5">
        <w:rPr>
          <w:sz w:val="24"/>
          <w:szCs w:val="24"/>
        </w:rPr>
        <w:t>QIAGEN Multiplex PCR Kit</w:t>
      </w:r>
      <w:r w:rsidR="00E20EF5">
        <w:rPr>
          <w:sz w:val="24"/>
          <w:szCs w:val="24"/>
        </w:rPr>
        <w:t xml:space="preserve">, nr kat. 206143 – </w:t>
      </w:r>
      <w:r w:rsidR="00276143">
        <w:rPr>
          <w:sz w:val="24"/>
          <w:szCs w:val="24"/>
        </w:rPr>
        <w:t>6</w:t>
      </w:r>
      <w:r w:rsidR="00E20EF5">
        <w:rPr>
          <w:sz w:val="24"/>
          <w:szCs w:val="24"/>
        </w:rPr>
        <w:t xml:space="preserve"> opakowań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276143">
        <w:t>6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lastRenderedPageBreak/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start="389.40pt" w:firstLine="35.40pt"/>
        <w:jc w:val="center"/>
      </w:pPr>
    </w:p>
    <w:p w:rsidR="007A0F0D" w:rsidRPr="00ED23F1" w:rsidRDefault="007A0F0D" w:rsidP="007A0F0D">
      <w:pPr>
        <w:ind w:start="389.40pt" w:firstLine="35.40pt"/>
        <w:jc w:val="center"/>
      </w:pPr>
      <w:r w:rsidRPr="00ED23F1"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276143">
        <w:t>6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32335" w:rsidRDefault="00D32335" w:rsidP="00763603">
      <w:r>
        <w:separator/>
      </w:r>
    </w:p>
  </w:endnote>
  <w:endnote w:type="continuationSeparator" w:id="0">
    <w:p w:rsidR="00D32335" w:rsidRDefault="00D32335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32335" w:rsidRDefault="00D32335" w:rsidP="00763603">
      <w:r>
        <w:separator/>
      </w:r>
    </w:p>
  </w:footnote>
  <w:footnote w:type="continuationSeparator" w:id="0">
    <w:p w:rsidR="00D32335" w:rsidRDefault="00D32335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8283270-FAAB-4814-BA5F-1D1C2B4AE7E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58</TotalTime>
  <Pages>6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5</cp:revision>
  <cp:lastPrinted>2017-09-06T12:49:00Z</cp:lastPrinted>
  <dcterms:created xsi:type="dcterms:W3CDTF">2017-09-06T12:45:00Z</dcterms:created>
  <dcterms:modified xsi:type="dcterms:W3CDTF">2017-09-06T13:43:00Z</dcterms:modified>
</cp:coreProperties>
</file>