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A33C" w14:textId="77777777" w:rsidR="00DB2B6A" w:rsidRPr="00B858E7" w:rsidRDefault="00DB2B6A" w:rsidP="00DB2B6A">
      <w:pPr>
        <w:framePr w:hSpace="141" w:wrap="around" w:vAnchor="text" w:hAnchor="page" w:x="412" w:y="1"/>
      </w:pPr>
      <w:r>
        <w:rPr>
          <w:noProof/>
        </w:rPr>
        <w:drawing>
          <wp:inline distT="0" distB="0" distL="0" distR="0" wp14:anchorId="6CB48EA3" wp14:editId="65D0F33B">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0DB7EA26" w14:textId="77777777" w:rsidR="00DB2B6A" w:rsidRDefault="00DB2B6A" w:rsidP="00DB2B6A">
      <w:pPr>
        <w:jc w:val="center"/>
        <w:rPr>
          <w:sz w:val="44"/>
        </w:rPr>
      </w:pPr>
      <w:r w:rsidRPr="00B858E7">
        <w:rPr>
          <w:sz w:val="44"/>
        </w:rPr>
        <w:t xml:space="preserve">INSTYTUT DENDROLOGII </w:t>
      </w:r>
    </w:p>
    <w:p w14:paraId="639E73DE" w14:textId="77777777" w:rsidR="00E4596A" w:rsidRPr="00B858E7" w:rsidRDefault="00E4596A" w:rsidP="00DB2B6A">
      <w:pPr>
        <w:jc w:val="center"/>
        <w:rPr>
          <w:sz w:val="44"/>
        </w:rPr>
      </w:pPr>
      <w:r>
        <w:rPr>
          <w:sz w:val="44"/>
        </w:rPr>
        <w:t>POLSKIEJ AKADEMII NAUK</w:t>
      </w:r>
    </w:p>
    <w:p w14:paraId="50CFF11A" w14:textId="77777777" w:rsidR="00DB2B6A" w:rsidRPr="00B858E7" w:rsidRDefault="00DB2B6A" w:rsidP="00DB2B6A">
      <w:pPr>
        <w:rPr>
          <w:sz w:val="28"/>
        </w:rPr>
      </w:pPr>
    </w:p>
    <w:p w14:paraId="54614A09" w14:textId="77777777" w:rsidR="00DB2B6A" w:rsidRPr="00B858E7" w:rsidRDefault="00DB2B6A" w:rsidP="00DB2B6A">
      <w:pPr>
        <w:rPr>
          <w:sz w:val="28"/>
        </w:rPr>
      </w:pPr>
      <w:r>
        <w:rPr>
          <w:sz w:val="28"/>
        </w:rPr>
        <w:t xml:space="preserve">             </w:t>
      </w:r>
      <w:r w:rsidRPr="00B858E7">
        <w:rPr>
          <w:sz w:val="28"/>
        </w:rPr>
        <w:t xml:space="preserve">62-035 KÓRNIK, ul. Parkowa 5, </w:t>
      </w:r>
    </w:p>
    <w:p w14:paraId="33622212" w14:textId="77777777" w:rsidR="00DB2B6A" w:rsidRPr="00C33B17" w:rsidRDefault="00DB2B6A" w:rsidP="00DB2B6A">
      <w:pPr>
        <w:rPr>
          <w:sz w:val="28"/>
        </w:rPr>
      </w:pPr>
      <w:r w:rsidRPr="00C33B17">
        <w:rPr>
          <w:sz w:val="28"/>
        </w:rPr>
        <w:t xml:space="preserve">             tel. 61-8170-033;  fax. 61-8170-166;</w:t>
      </w:r>
    </w:p>
    <w:p w14:paraId="56C1EE78" w14:textId="77777777" w:rsidR="00DB2B6A" w:rsidRDefault="00DB2B6A" w:rsidP="00DB2B6A">
      <w:pPr>
        <w:rPr>
          <w:sz w:val="28"/>
          <w:lang w:val="en-US"/>
        </w:rPr>
      </w:pPr>
      <w:r w:rsidRPr="0097604F">
        <w:rPr>
          <w:sz w:val="28"/>
        </w:rPr>
        <w:t xml:space="preserve">             </w:t>
      </w:r>
      <w:r w:rsidRPr="00D84D22">
        <w:rPr>
          <w:sz w:val="28"/>
          <w:lang w:val="en-US"/>
        </w:rPr>
        <w:t xml:space="preserve">www.idpan.poznan.pl </w:t>
      </w:r>
      <w:r>
        <w:rPr>
          <w:sz w:val="28"/>
          <w:lang w:val="en-US"/>
        </w:rPr>
        <w:t xml:space="preserve">     </w:t>
      </w:r>
      <w:r w:rsidRPr="00D84D22">
        <w:rPr>
          <w:sz w:val="28"/>
          <w:lang w:val="en-US"/>
        </w:rPr>
        <w:t xml:space="preserve">e-mail: </w:t>
      </w:r>
      <w:hyperlink r:id="rId9" w:history="1">
        <w:r w:rsidRPr="00D84D22">
          <w:rPr>
            <w:rStyle w:val="Hipercze"/>
            <w:sz w:val="28"/>
            <w:lang w:val="en-US"/>
          </w:rPr>
          <w:t>idkornik@man.poznan.pl</w:t>
        </w:r>
      </w:hyperlink>
      <w:r w:rsidRPr="00D84D22">
        <w:rPr>
          <w:sz w:val="28"/>
          <w:lang w:val="en-US"/>
        </w:rPr>
        <w:t xml:space="preserve">    </w:t>
      </w:r>
    </w:p>
    <w:p w14:paraId="68E65AF1" w14:textId="77777777" w:rsidR="000E4D45" w:rsidRDefault="000E4D45" w:rsidP="00DB2B6A">
      <w:pPr>
        <w:rPr>
          <w:sz w:val="28"/>
          <w:lang w:val="en-US"/>
        </w:rPr>
      </w:pPr>
    </w:p>
    <w:p w14:paraId="683BB839" w14:textId="77777777" w:rsidR="00AB27D8" w:rsidRPr="00ED2D7D" w:rsidRDefault="00AB27D8" w:rsidP="00AB27D8">
      <w:pPr>
        <w:jc w:val="center"/>
        <w:rPr>
          <w:rFonts w:asciiTheme="majorHAnsi" w:hAnsiTheme="majorHAnsi"/>
          <w:b/>
          <w:sz w:val="28"/>
        </w:rPr>
      </w:pPr>
      <w:r w:rsidRPr="00ED2D7D">
        <w:rPr>
          <w:rFonts w:asciiTheme="majorHAnsi" w:hAnsiTheme="majorHAnsi"/>
          <w:b/>
          <w:sz w:val="28"/>
        </w:rPr>
        <w:t>OGŁOSZENIE</w:t>
      </w:r>
    </w:p>
    <w:p w14:paraId="56175964" w14:textId="77777777" w:rsidR="00AB27D8" w:rsidRPr="00ED2D7D" w:rsidRDefault="00AB27D8" w:rsidP="00AB27D8">
      <w:pPr>
        <w:ind w:left="360"/>
        <w:jc w:val="center"/>
        <w:rPr>
          <w:rFonts w:asciiTheme="majorHAnsi" w:hAnsiTheme="majorHAnsi"/>
          <w:b/>
          <w:sz w:val="28"/>
        </w:rPr>
      </w:pPr>
      <w:r w:rsidRPr="00ED2D7D">
        <w:rPr>
          <w:rFonts w:asciiTheme="majorHAnsi" w:hAnsiTheme="majorHAnsi"/>
          <w:b/>
          <w:sz w:val="28"/>
        </w:rPr>
        <w:t>O ZAMÓWIENIU  NA DOSTAWĘ TOWARU</w:t>
      </w:r>
    </w:p>
    <w:p w14:paraId="58CD46BD" w14:textId="77777777" w:rsidR="00AB27D8" w:rsidRDefault="00AB27D8" w:rsidP="00851F22">
      <w:pPr>
        <w:ind w:left="360"/>
        <w:jc w:val="center"/>
        <w:rPr>
          <w:rFonts w:asciiTheme="majorHAnsi" w:hAnsiTheme="majorHAnsi"/>
          <w:b/>
          <w:sz w:val="28"/>
        </w:rPr>
      </w:pPr>
      <w:r w:rsidRPr="00ED2D7D">
        <w:rPr>
          <w:rFonts w:asciiTheme="majorHAnsi" w:hAnsiTheme="majorHAnsi"/>
          <w:b/>
          <w:sz w:val="28"/>
        </w:rPr>
        <w:t>(zaproszenie do składania ofert)</w:t>
      </w:r>
    </w:p>
    <w:p w14:paraId="063C0AFD" w14:textId="77777777" w:rsidR="00200FB5" w:rsidRPr="00ED2D7D" w:rsidRDefault="00200FB5" w:rsidP="00851F22">
      <w:pPr>
        <w:ind w:left="360"/>
        <w:jc w:val="center"/>
        <w:rPr>
          <w:rFonts w:asciiTheme="majorHAnsi" w:hAnsiTheme="majorHAnsi"/>
          <w:b/>
          <w:sz w:val="28"/>
        </w:rPr>
      </w:pPr>
    </w:p>
    <w:p w14:paraId="561FB2B3" w14:textId="77777777" w:rsidR="005151B2" w:rsidRPr="00ED2D7D" w:rsidRDefault="005151B2" w:rsidP="00AB27D8">
      <w:pPr>
        <w:rPr>
          <w:rFonts w:asciiTheme="majorHAnsi" w:hAnsiTheme="majorHAnsi"/>
          <w:b/>
          <w:sz w:val="28"/>
        </w:rPr>
      </w:pPr>
    </w:p>
    <w:p w14:paraId="19176867" w14:textId="28E6FCD3" w:rsidR="00FF27D8" w:rsidRDefault="00495307" w:rsidP="005151B2">
      <w:pPr>
        <w:jc w:val="both"/>
        <w:rPr>
          <w:rFonts w:asciiTheme="majorHAnsi" w:hAnsiTheme="majorHAnsi"/>
          <w:sz w:val="22"/>
          <w:szCs w:val="22"/>
        </w:rPr>
      </w:pPr>
      <w:r w:rsidRPr="00ED2D7D">
        <w:rPr>
          <w:rFonts w:asciiTheme="majorHAnsi" w:hAnsiTheme="majorHAnsi"/>
          <w:sz w:val="22"/>
          <w:szCs w:val="22"/>
        </w:rPr>
        <w:t xml:space="preserve">prowadzone zgodnie z regulaminem udzielania przez Instytut Dendrologii Polskiej Akademii Nauk zamówień wyłączonych ze stosowania przepisów ustawy Prawo zamówień publicznych </w:t>
      </w:r>
      <w:r w:rsidR="00997F4F">
        <w:rPr>
          <w:rFonts w:asciiTheme="majorHAnsi" w:hAnsiTheme="majorHAnsi"/>
          <w:sz w:val="22"/>
          <w:szCs w:val="22"/>
        </w:rPr>
        <w:br/>
      </w:r>
      <w:r w:rsidRPr="00ED2D7D">
        <w:rPr>
          <w:rFonts w:asciiTheme="majorHAnsi" w:hAnsiTheme="majorHAnsi"/>
          <w:sz w:val="22"/>
          <w:szCs w:val="22"/>
        </w:rPr>
        <w:t xml:space="preserve">z 11 września 2019 </w:t>
      </w:r>
      <w:r w:rsidR="00630D3B" w:rsidRPr="00ED2D7D">
        <w:rPr>
          <w:rFonts w:asciiTheme="majorHAnsi" w:hAnsiTheme="majorHAnsi"/>
          <w:sz w:val="22"/>
          <w:szCs w:val="22"/>
        </w:rPr>
        <w:t xml:space="preserve">r. (Dz. U. z 2019 r. poz. 2019 </w:t>
      </w:r>
      <w:r w:rsidRPr="00ED2D7D">
        <w:rPr>
          <w:rFonts w:asciiTheme="majorHAnsi" w:hAnsiTheme="majorHAnsi"/>
          <w:sz w:val="22"/>
          <w:szCs w:val="22"/>
        </w:rPr>
        <w:t xml:space="preserve">z </w:t>
      </w:r>
      <w:proofErr w:type="spellStart"/>
      <w:r w:rsidRPr="00ED2D7D">
        <w:rPr>
          <w:rFonts w:asciiTheme="majorHAnsi" w:hAnsiTheme="majorHAnsi"/>
          <w:sz w:val="22"/>
          <w:szCs w:val="22"/>
        </w:rPr>
        <w:t>późn</w:t>
      </w:r>
      <w:proofErr w:type="spellEnd"/>
      <w:r w:rsidRPr="00ED2D7D">
        <w:rPr>
          <w:rFonts w:asciiTheme="majorHAnsi" w:hAnsiTheme="majorHAnsi"/>
          <w:sz w:val="22"/>
          <w:szCs w:val="22"/>
        </w:rPr>
        <w:t xml:space="preserve">. zm.) o wartości nieprzekraczającej kwoty 130 000 zł netto. </w:t>
      </w:r>
      <w:r w:rsidR="00AB27D8" w:rsidRPr="00ED2D7D">
        <w:rPr>
          <w:rFonts w:asciiTheme="majorHAnsi" w:hAnsiTheme="majorHAnsi"/>
          <w:sz w:val="22"/>
          <w:szCs w:val="22"/>
        </w:rPr>
        <w:t xml:space="preserve">Przedmiotem postępowania jest sukcesywna dostawa w ramach zgłaszanego zapotrzebowania </w:t>
      </w:r>
      <w:r w:rsidR="00423541" w:rsidRPr="00ED2D7D">
        <w:rPr>
          <w:rFonts w:asciiTheme="majorHAnsi" w:hAnsiTheme="majorHAnsi"/>
          <w:sz w:val="22"/>
          <w:szCs w:val="22"/>
        </w:rPr>
        <w:t xml:space="preserve">gazów specjalnych i technicznych </w:t>
      </w:r>
      <w:r w:rsidR="00AB27D8" w:rsidRPr="00ED2D7D">
        <w:rPr>
          <w:rFonts w:asciiTheme="majorHAnsi" w:hAnsiTheme="majorHAnsi"/>
          <w:sz w:val="22"/>
          <w:szCs w:val="22"/>
        </w:rPr>
        <w:t>w 202</w:t>
      </w:r>
      <w:r w:rsidR="00126B0E">
        <w:rPr>
          <w:rFonts w:asciiTheme="majorHAnsi" w:hAnsiTheme="majorHAnsi"/>
          <w:sz w:val="22"/>
          <w:szCs w:val="22"/>
        </w:rPr>
        <w:t>4</w:t>
      </w:r>
      <w:r w:rsidR="00AB27D8" w:rsidRPr="00ED2D7D">
        <w:rPr>
          <w:rFonts w:asciiTheme="majorHAnsi" w:hAnsiTheme="majorHAnsi"/>
          <w:sz w:val="22"/>
          <w:szCs w:val="22"/>
        </w:rPr>
        <w:t xml:space="preserve"> r. dla Instytutu Dendrologii Polskiej Akademii Nauk.</w:t>
      </w:r>
    </w:p>
    <w:p w14:paraId="32EFBC10" w14:textId="320E91A6" w:rsidR="00104D90" w:rsidRDefault="00104D90" w:rsidP="005151B2">
      <w:pPr>
        <w:jc w:val="both"/>
        <w:rPr>
          <w:rFonts w:asciiTheme="majorHAnsi" w:hAnsiTheme="majorHAnsi"/>
          <w:sz w:val="22"/>
          <w:szCs w:val="22"/>
        </w:rPr>
      </w:pPr>
    </w:p>
    <w:p w14:paraId="73F64CFE" w14:textId="0CB4742F" w:rsidR="00104D90" w:rsidRDefault="00104D90" w:rsidP="00104D90">
      <w:pPr>
        <w:pStyle w:val="Akapitzlist"/>
        <w:numPr>
          <w:ilvl w:val="0"/>
          <w:numId w:val="26"/>
        </w:numPr>
        <w:jc w:val="both"/>
        <w:rPr>
          <w:rFonts w:asciiTheme="majorHAnsi" w:hAnsiTheme="majorHAnsi"/>
          <w:sz w:val="22"/>
          <w:szCs w:val="22"/>
        </w:rPr>
      </w:pPr>
      <w:r>
        <w:rPr>
          <w:rFonts w:asciiTheme="majorHAnsi" w:hAnsiTheme="majorHAnsi"/>
          <w:sz w:val="22"/>
          <w:szCs w:val="22"/>
        </w:rPr>
        <w:t xml:space="preserve">Opis przedmiotu zamówienia. </w:t>
      </w:r>
    </w:p>
    <w:p w14:paraId="01D9E6E6" w14:textId="718A779E" w:rsidR="00104D90" w:rsidRPr="00104D90" w:rsidRDefault="00126B0E" w:rsidP="00104D90">
      <w:pPr>
        <w:pStyle w:val="Akapitzlist"/>
        <w:jc w:val="both"/>
        <w:rPr>
          <w:rFonts w:asciiTheme="majorHAnsi" w:hAnsiTheme="majorHAnsi"/>
          <w:sz w:val="22"/>
          <w:szCs w:val="22"/>
        </w:rPr>
      </w:pPr>
      <w:r>
        <w:rPr>
          <w:rFonts w:asciiTheme="majorHAnsi" w:hAnsiTheme="majorHAnsi"/>
          <w:sz w:val="22"/>
          <w:szCs w:val="22"/>
        </w:rPr>
        <w:t>Sukcesywna d</w:t>
      </w:r>
      <w:r w:rsidR="00104D90">
        <w:rPr>
          <w:rFonts w:asciiTheme="majorHAnsi" w:hAnsiTheme="majorHAnsi"/>
          <w:sz w:val="22"/>
          <w:szCs w:val="22"/>
        </w:rPr>
        <w:t xml:space="preserve">ostawa </w:t>
      </w:r>
      <w:r w:rsidRPr="00126B0E">
        <w:rPr>
          <w:rFonts w:asciiTheme="majorHAnsi" w:hAnsiTheme="majorHAnsi"/>
          <w:sz w:val="22"/>
          <w:szCs w:val="22"/>
        </w:rPr>
        <w:t xml:space="preserve">w ramach zgłaszanego zapotrzebowania gazów specjalnych </w:t>
      </w:r>
      <w:r w:rsidR="00070219">
        <w:rPr>
          <w:rFonts w:asciiTheme="majorHAnsi" w:hAnsiTheme="majorHAnsi"/>
          <w:sz w:val="22"/>
          <w:szCs w:val="22"/>
        </w:rPr>
        <w:br/>
      </w:r>
      <w:r w:rsidRPr="00126B0E">
        <w:rPr>
          <w:rFonts w:asciiTheme="majorHAnsi" w:hAnsiTheme="majorHAnsi"/>
          <w:sz w:val="22"/>
          <w:szCs w:val="22"/>
        </w:rPr>
        <w:t>i technicznych w 2024 r. dla Instytutu Dendrologii Polskiej Akademii Nauk.</w:t>
      </w:r>
    </w:p>
    <w:p w14:paraId="320CF60F" w14:textId="77777777" w:rsidR="005151B2" w:rsidRPr="00ED2D7D" w:rsidRDefault="005151B2" w:rsidP="000346DE">
      <w:pPr>
        <w:spacing w:line="276" w:lineRule="auto"/>
        <w:ind w:left="900"/>
        <w:rPr>
          <w:rFonts w:asciiTheme="majorHAnsi" w:hAnsiTheme="majorHAnsi"/>
          <w:sz w:val="22"/>
          <w:szCs w:val="22"/>
        </w:rPr>
      </w:pPr>
    </w:p>
    <w:p w14:paraId="143AAD63" w14:textId="123CB2A9" w:rsidR="005151B2" w:rsidRPr="00ED2D7D" w:rsidRDefault="00774DC6" w:rsidP="0086665F">
      <w:pPr>
        <w:ind w:left="360"/>
        <w:jc w:val="both"/>
        <w:rPr>
          <w:rFonts w:asciiTheme="majorHAnsi" w:hAnsiTheme="majorHAnsi"/>
          <w:sz w:val="22"/>
          <w:szCs w:val="22"/>
        </w:rPr>
      </w:pPr>
      <w:r w:rsidRPr="00ED2D7D">
        <w:rPr>
          <w:rFonts w:asciiTheme="majorHAnsi" w:hAnsiTheme="majorHAnsi"/>
          <w:sz w:val="22"/>
          <w:szCs w:val="22"/>
        </w:rPr>
        <w:t>Gazy specjalne i techniczne:</w:t>
      </w:r>
    </w:p>
    <w:p w14:paraId="2A1A6849"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 xml:space="preserve">Hel o czystości </w:t>
      </w:r>
      <w:r w:rsidR="00D0119E" w:rsidRPr="00ED2D7D">
        <w:rPr>
          <w:rFonts w:asciiTheme="majorHAnsi" w:hAnsiTheme="majorHAnsi"/>
          <w:sz w:val="22"/>
          <w:szCs w:val="22"/>
        </w:rPr>
        <w:t>5</w:t>
      </w:r>
      <w:r w:rsidRPr="00ED2D7D">
        <w:rPr>
          <w:rFonts w:asciiTheme="majorHAnsi" w:hAnsiTheme="majorHAnsi"/>
          <w:sz w:val="22"/>
          <w:szCs w:val="22"/>
        </w:rPr>
        <w:t>.0</w:t>
      </w:r>
    </w:p>
    <w:p w14:paraId="521F90A2"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200 bar</w:t>
      </w:r>
    </w:p>
    <w:p w14:paraId="1FFC8812"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 xml:space="preserve">Pojemność wodna butli w litrach: 50 </w:t>
      </w:r>
    </w:p>
    <w:p w14:paraId="35FCDFA0"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Ilość gazu w butli: 9,1 m</w:t>
      </w:r>
      <w:r w:rsidRPr="00ED2D7D">
        <w:rPr>
          <w:rFonts w:asciiTheme="majorHAnsi" w:hAnsiTheme="majorHAnsi"/>
          <w:sz w:val="22"/>
          <w:szCs w:val="22"/>
          <w:vertAlign w:val="superscript"/>
        </w:rPr>
        <w:t>3</w:t>
      </w:r>
    </w:p>
    <w:p w14:paraId="411BC2BC"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Jednostka sprzedaży: 1 butla</w:t>
      </w:r>
    </w:p>
    <w:p w14:paraId="610A7652" w14:textId="7F55D09F" w:rsidR="00F27C1D" w:rsidRPr="00ED2D7D" w:rsidRDefault="00F27C1D" w:rsidP="00552E8F">
      <w:pPr>
        <w:ind w:left="1800"/>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2</w:t>
      </w:r>
      <w:r w:rsidR="00EB544C">
        <w:rPr>
          <w:rFonts w:asciiTheme="majorHAnsi" w:hAnsiTheme="majorHAnsi"/>
          <w:sz w:val="22"/>
          <w:szCs w:val="22"/>
        </w:rPr>
        <w:t>0</w:t>
      </w:r>
      <w:r w:rsidR="00BE3BFB" w:rsidRPr="00ED2D7D">
        <w:rPr>
          <w:rFonts w:asciiTheme="majorHAnsi" w:hAnsiTheme="majorHAnsi"/>
          <w:sz w:val="22"/>
          <w:szCs w:val="22"/>
        </w:rPr>
        <w:t xml:space="preserve"> </w:t>
      </w:r>
      <w:r w:rsidRPr="00ED2D7D">
        <w:rPr>
          <w:rFonts w:asciiTheme="majorHAnsi" w:hAnsiTheme="majorHAnsi"/>
          <w:sz w:val="22"/>
          <w:szCs w:val="22"/>
        </w:rPr>
        <w:t>butli</w:t>
      </w:r>
    </w:p>
    <w:p w14:paraId="696A0153"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 xml:space="preserve">Tlen o czystości </w:t>
      </w:r>
      <w:r w:rsidR="00D0119E" w:rsidRPr="00ED2D7D">
        <w:rPr>
          <w:rFonts w:asciiTheme="majorHAnsi" w:hAnsiTheme="majorHAnsi"/>
          <w:sz w:val="22"/>
          <w:szCs w:val="22"/>
        </w:rPr>
        <w:t>6</w:t>
      </w:r>
      <w:r w:rsidRPr="00ED2D7D">
        <w:rPr>
          <w:rFonts w:asciiTheme="majorHAnsi" w:hAnsiTheme="majorHAnsi"/>
          <w:sz w:val="22"/>
          <w:szCs w:val="22"/>
        </w:rPr>
        <w:t>.0</w:t>
      </w:r>
    </w:p>
    <w:p w14:paraId="22C1CFAE"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200 bar</w:t>
      </w:r>
    </w:p>
    <w:p w14:paraId="004909BA"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Pojemność wodna butli w litrach: 50</w:t>
      </w:r>
    </w:p>
    <w:p w14:paraId="0D06CAF0"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Ilość gazu w butli: 10 m</w:t>
      </w:r>
      <w:r w:rsidRPr="00ED2D7D">
        <w:rPr>
          <w:rFonts w:asciiTheme="majorHAnsi" w:hAnsiTheme="majorHAnsi"/>
          <w:sz w:val="22"/>
          <w:szCs w:val="22"/>
          <w:vertAlign w:val="superscript"/>
        </w:rPr>
        <w:t>3</w:t>
      </w:r>
    </w:p>
    <w:p w14:paraId="58A40CAA"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Jednostka Sprzedaży 1 butla</w:t>
      </w:r>
    </w:p>
    <w:p w14:paraId="2886B5CF" w14:textId="16FE0917" w:rsidR="00F27C1D" w:rsidRPr="00ED2D7D" w:rsidRDefault="00F27C1D" w:rsidP="00552E8F">
      <w:pPr>
        <w:ind w:left="1800"/>
        <w:jc w:val="both"/>
        <w:rPr>
          <w:rFonts w:asciiTheme="majorHAnsi" w:hAnsiTheme="majorHAnsi"/>
          <w:sz w:val="22"/>
          <w:szCs w:val="22"/>
        </w:rPr>
      </w:pPr>
      <w:r w:rsidRPr="00ED2D7D">
        <w:rPr>
          <w:rFonts w:asciiTheme="majorHAnsi" w:hAnsiTheme="majorHAnsi"/>
          <w:sz w:val="22"/>
          <w:szCs w:val="22"/>
        </w:rPr>
        <w:t xml:space="preserve">Szacunkowe zapotrzebowanie: </w:t>
      </w:r>
      <w:r w:rsidR="00EB544C">
        <w:rPr>
          <w:rFonts w:asciiTheme="majorHAnsi" w:hAnsiTheme="majorHAnsi"/>
          <w:sz w:val="22"/>
          <w:szCs w:val="22"/>
        </w:rPr>
        <w:t>2</w:t>
      </w:r>
      <w:r w:rsidRPr="00ED2D7D">
        <w:rPr>
          <w:rFonts w:asciiTheme="majorHAnsi" w:hAnsiTheme="majorHAnsi"/>
          <w:sz w:val="22"/>
          <w:szCs w:val="22"/>
        </w:rPr>
        <w:t xml:space="preserve"> butl</w:t>
      </w:r>
      <w:r w:rsidR="00EB544C">
        <w:rPr>
          <w:rFonts w:asciiTheme="majorHAnsi" w:hAnsiTheme="majorHAnsi"/>
          <w:sz w:val="22"/>
          <w:szCs w:val="22"/>
        </w:rPr>
        <w:t>e</w:t>
      </w:r>
    </w:p>
    <w:p w14:paraId="52F98B82"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Powietrze techniczne sprężone</w:t>
      </w:r>
    </w:p>
    <w:p w14:paraId="4A69D4BD"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150 bar</w:t>
      </w:r>
      <w:r w:rsidRPr="00ED2D7D">
        <w:rPr>
          <w:rFonts w:asciiTheme="majorHAnsi" w:hAnsiTheme="majorHAnsi"/>
          <w:sz w:val="22"/>
          <w:szCs w:val="22"/>
        </w:rPr>
        <w:tab/>
      </w:r>
    </w:p>
    <w:p w14:paraId="591340AF"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Pojemność wodna butli w litrach: 40</w:t>
      </w:r>
    </w:p>
    <w:p w14:paraId="52A5543D" w14:textId="77777777" w:rsidR="00774DC6" w:rsidRPr="00ED2D7D" w:rsidRDefault="00774DC6" w:rsidP="00552E8F">
      <w:pPr>
        <w:ind w:left="1800"/>
        <w:jc w:val="both"/>
        <w:rPr>
          <w:rFonts w:asciiTheme="majorHAnsi" w:hAnsiTheme="majorHAnsi"/>
          <w:sz w:val="22"/>
          <w:szCs w:val="22"/>
          <w:vertAlign w:val="superscript"/>
        </w:rPr>
      </w:pPr>
      <w:r w:rsidRPr="00ED2D7D">
        <w:rPr>
          <w:rFonts w:asciiTheme="majorHAnsi" w:hAnsiTheme="majorHAnsi"/>
          <w:sz w:val="22"/>
          <w:szCs w:val="22"/>
        </w:rPr>
        <w:t>Ilość gazu w butli: 6 m</w:t>
      </w:r>
      <w:r w:rsidRPr="00ED2D7D">
        <w:rPr>
          <w:rFonts w:asciiTheme="majorHAnsi" w:hAnsiTheme="majorHAnsi"/>
          <w:sz w:val="22"/>
          <w:szCs w:val="22"/>
          <w:vertAlign w:val="superscript"/>
        </w:rPr>
        <w:t>3</w:t>
      </w:r>
    </w:p>
    <w:p w14:paraId="2B9D79C2"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Jednostka Sprzedaży 1 butla</w:t>
      </w:r>
    </w:p>
    <w:p w14:paraId="5354D9E6" w14:textId="49EA4B2C" w:rsidR="00F27C1D" w:rsidRPr="00ED2D7D" w:rsidRDefault="00F27C1D" w:rsidP="00F27C1D">
      <w:pPr>
        <w:ind w:left="1800"/>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2</w:t>
      </w:r>
      <w:r w:rsidRPr="00ED2D7D">
        <w:rPr>
          <w:rFonts w:asciiTheme="majorHAnsi" w:hAnsiTheme="majorHAnsi"/>
          <w:sz w:val="22"/>
          <w:szCs w:val="22"/>
        </w:rPr>
        <w:t xml:space="preserve"> butle</w:t>
      </w:r>
    </w:p>
    <w:p w14:paraId="79381EE6"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Argon o czystości 5.0</w:t>
      </w:r>
      <w:r w:rsidRPr="00ED2D7D">
        <w:rPr>
          <w:rFonts w:asciiTheme="majorHAnsi" w:hAnsiTheme="majorHAnsi"/>
          <w:sz w:val="22"/>
          <w:szCs w:val="22"/>
        </w:rPr>
        <w:tab/>
      </w:r>
    </w:p>
    <w:p w14:paraId="79064F4B"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200 bar</w:t>
      </w:r>
    </w:p>
    <w:p w14:paraId="021CE643"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 xml:space="preserve">Pojemność wodna butli w litrach: 50 </w:t>
      </w:r>
    </w:p>
    <w:p w14:paraId="29BA4F1D"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Ilość gazu w butli: 10,7 m</w:t>
      </w:r>
      <w:r w:rsidRPr="00ED2D7D">
        <w:rPr>
          <w:rFonts w:asciiTheme="majorHAnsi" w:hAnsiTheme="majorHAnsi"/>
          <w:sz w:val="22"/>
          <w:szCs w:val="22"/>
          <w:vertAlign w:val="superscript"/>
        </w:rPr>
        <w:t>3</w:t>
      </w:r>
    </w:p>
    <w:p w14:paraId="6B79DCE8" w14:textId="77777777" w:rsidR="00774DC6" w:rsidRPr="00ED2D7D" w:rsidRDefault="00774DC6" w:rsidP="00552E8F">
      <w:pPr>
        <w:ind w:left="1092" w:firstLine="708"/>
        <w:jc w:val="both"/>
        <w:rPr>
          <w:rFonts w:asciiTheme="majorHAnsi" w:hAnsiTheme="majorHAnsi"/>
          <w:sz w:val="22"/>
          <w:szCs w:val="22"/>
        </w:rPr>
      </w:pPr>
      <w:r w:rsidRPr="00ED2D7D">
        <w:rPr>
          <w:rFonts w:asciiTheme="majorHAnsi" w:hAnsiTheme="majorHAnsi"/>
          <w:sz w:val="22"/>
          <w:szCs w:val="22"/>
        </w:rPr>
        <w:t>Jednostka sprzedaży: 1 butla</w:t>
      </w:r>
    </w:p>
    <w:p w14:paraId="3D1CAB2A" w14:textId="29B01BE0" w:rsidR="00F27C1D" w:rsidRPr="00ED2D7D" w:rsidRDefault="00F27C1D" w:rsidP="00552E8F">
      <w:pPr>
        <w:ind w:left="1092" w:firstLine="708"/>
        <w:jc w:val="both"/>
        <w:rPr>
          <w:rFonts w:asciiTheme="majorHAnsi" w:hAnsiTheme="majorHAnsi"/>
          <w:sz w:val="22"/>
          <w:szCs w:val="22"/>
        </w:rPr>
      </w:pPr>
      <w:r w:rsidRPr="00ED2D7D">
        <w:rPr>
          <w:rFonts w:asciiTheme="majorHAnsi" w:hAnsiTheme="majorHAnsi"/>
          <w:sz w:val="22"/>
          <w:szCs w:val="22"/>
        </w:rPr>
        <w:t xml:space="preserve">Szacunkowe zapotrzebowanie: </w:t>
      </w:r>
      <w:r w:rsidR="00EB544C">
        <w:rPr>
          <w:rFonts w:asciiTheme="majorHAnsi" w:hAnsiTheme="majorHAnsi"/>
          <w:sz w:val="22"/>
          <w:szCs w:val="22"/>
        </w:rPr>
        <w:t>2</w:t>
      </w:r>
      <w:r w:rsidR="00BE3BFB" w:rsidRPr="00ED2D7D">
        <w:rPr>
          <w:rFonts w:asciiTheme="majorHAnsi" w:hAnsiTheme="majorHAnsi"/>
          <w:sz w:val="22"/>
          <w:szCs w:val="22"/>
        </w:rPr>
        <w:t xml:space="preserve"> </w:t>
      </w:r>
      <w:r w:rsidRPr="00ED2D7D">
        <w:rPr>
          <w:rFonts w:asciiTheme="majorHAnsi" w:hAnsiTheme="majorHAnsi"/>
          <w:sz w:val="22"/>
          <w:szCs w:val="22"/>
        </w:rPr>
        <w:t>butl</w:t>
      </w:r>
      <w:r w:rsidR="00630D3B" w:rsidRPr="00ED2D7D">
        <w:rPr>
          <w:rFonts w:asciiTheme="majorHAnsi" w:hAnsiTheme="majorHAnsi"/>
          <w:sz w:val="22"/>
          <w:szCs w:val="22"/>
        </w:rPr>
        <w:t>e</w:t>
      </w:r>
    </w:p>
    <w:p w14:paraId="0FDF3FE7" w14:textId="77777777" w:rsidR="00851F22" w:rsidRPr="00ED2D7D" w:rsidRDefault="00851F22"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Azot o czystości 4.0</w:t>
      </w:r>
    </w:p>
    <w:p w14:paraId="02A34C00" w14:textId="77777777" w:rsidR="00851F22" w:rsidRPr="00ED2D7D" w:rsidRDefault="00851F22" w:rsidP="00552E8F">
      <w:pPr>
        <w:ind w:left="360" w:firstLine="1483"/>
        <w:jc w:val="both"/>
        <w:rPr>
          <w:rFonts w:asciiTheme="majorHAnsi" w:hAnsiTheme="majorHAnsi"/>
          <w:sz w:val="22"/>
          <w:szCs w:val="22"/>
        </w:rPr>
      </w:pPr>
      <w:r w:rsidRPr="00ED2D7D">
        <w:rPr>
          <w:rFonts w:asciiTheme="majorHAnsi" w:hAnsiTheme="majorHAnsi"/>
          <w:sz w:val="22"/>
          <w:szCs w:val="22"/>
        </w:rPr>
        <w:t>Ciśnienie gazu w butli przy 20ºC: 200 bar</w:t>
      </w:r>
    </w:p>
    <w:p w14:paraId="4DA74FA0" w14:textId="77777777" w:rsidR="00851F22" w:rsidRPr="00ED2D7D" w:rsidRDefault="00851F22" w:rsidP="00552E8F">
      <w:pPr>
        <w:ind w:left="360" w:firstLine="1483"/>
        <w:jc w:val="both"/>
        <w:rPr>
          <w:rFonts w:asciiTheme="majorHAnsi" w:hAnsiTheme="majorHAnsi"/>
          <w:sz w:val="22"/>
          <w:szCs w:val="22"/>
        </w:rPr>
      </w:pPr>
      <w:r w:rsidRPr="00ED2D7D">
        <w:rPr>
          <w:rFonts w:asciiTheme="majorHAnsi" w:hAnsiTheme="majorHAnsi"/>
          <w:sz w:val="22"/>
          <w:szCs w:val="22"/>
        </w:rPr>
        <w:t xml:space="preserve">Pojemność wodna butli w litrach: 50 </w:t>
      </w:r>
    </w:p>
    <w:p w14:paraId="26A68CBD" w14:textId="77777777" w:rsidR="00851F22" w:rsidRPr="00ED2D7D" w:rsidRDefault="00851F22" w:rsidP="00552E8F">
      <w:pPr>
        <w:ind w:left="360" w:firstLine="1483"/>
        <w:jc w:val="both"/>
        <w:rPr>
          <w:rFonts w:asciiTheme="majorHAnsi" w:hAnsiTheme="majorHAnsi"/>
          <w:sz w:val="22"/>
          <w:szCs w:val="22"/>
        </w:rPr>
      </w:pPr>
      <w:r w:rsidRPr="00ED2D7D">
        <w:rPr>
          <w:rFonts w:asciiTheme="majorHAnsi" w:hAnsiTheme="majorHAnsi"/>
          <w:sz w:val="22"/>
          <w:szCs w:val="22"/>
        </w:rPr>
        <w:lastRenderedPageBreak/>
        <w:t>Ilość gazu w butli: 9,5 m</w:t>
      </w:r>
      <w:r w:rsidRPr="00ED2D7D">
        <w:rPr>
          <w:rFonts w:asciiTheme="majorHAnsi" w:hAnsiTheme="majorHAnsi"/>
          <w:sz w:val="22"/>
          <w:szCs w:val="22"/>
          <w:vertAlign w:val="superscript"/>
        </w:rPr>
        <w:t>3</w:t>
      </w:r>
    </w:p>
    <w:p w14:paraId="5E71F072" w14:textId="77777777" w:rsidR="005151B2" w:rsidRPr="00ED2D7D" w:rsidRDefault="00851F22" w:rsidP="000E4D45">
      <w:pPr>
        <w:ind w:left="360" w:firstLine="1483"/>
        <w:jc w:val="both"/>
        <w:rPr>
          <w:rFonts w:asciiTheme="majorHAnsi" w:hAnsiTheme="majorHAnsi"/>
          <w:sz w:val="22"/>
          <w:szCs w:val="22"/>
        </w:rPr>
      </w:pPr>
      <w:r w:rsidRPr="00ED2D7D">
        <w:rPr>
          <w:rFonts w:asciiTheme="majorHAnsi" w:hAnsiTheme="majorHAnsi"/>
          <w:sz w:val="22"/>
          <w:szCs w:val="22"/>
        </w:rPr>
        <w:t>Jednostka sprzedaży: 1 butla</w:t>
      </w:r>
    </w:p>
    <w:p w14:paraId="542231AF" w14:textId="77777777" w:rsidR="009630D2" w:rsidRDefault="00F27C1D" w:rsidP="000E4D45">
      <w:pPr>
        <w:ind w:left="360" w:firstLine="1483"/>
        <w:jc w:val="both"/>
        <w:rPr>
          <w:rFonts w:asciiTheme="majorHAnsi" w:hAnsiTheme="majorHAnsi"/>
          <w:sz w:val="22"/>
          <w:szCs w:val="22"/>
        </w:rPr>
      </w:pPr>
      <w:r w:rsidRPr="00ED2D7D">
        <w:rPr>
          <w:rFonts w:asciiTheme="majorHAnsi" w:hAnsiTheme="majorHAnsi"/>
          <w:sz w:val="22"/>
          <w:szCs w:val="22"/>
        </w:rPr>
        <w:t>Szacunkowe zapotrzebowanie: 1 butla</w:t>
      </w:r>
    </w:p>
    <w:p w14:paraId="3D27F37D" w14:textId="77777777" w:rsidR="00ED2D7D" w:rsidRDefault="00ED2D7D" w:rsidP="00A655F4">
      <w:pPr>
        <w:jc w:val="both"/>
        <w:rPr>
          <w:rFonts w:asciiTheme="majorHAnsi" w:hAnsiTheme="majorHAnsi"/>
          <w:sz w:val="22"/>
          <w:szCs w:val="22"/>
        </w:rPr>
      </w:pPr>
    </w:p>
    <w:p w14:paraId="3FFA7F31" w14:textId="77777777" w:rsidR="00A655F4" w:rsidRDefault="00A655F4" w:rsidP="00A655F4">
      <w:pPr>
        <w:jc w:val="both"/>
        <w:rPr>
          <w:rFonts w:asciiTheme="majorHAnsi" w:hAnsiTheme="majorHAnsi"/>
          <w:sz w:val="22"/>
          <w:szCs w:val="22"/>
        </w:rPr>
      </w:pPr>
    </w:p>
    <w:p w14:paraId="0B114E6B" w14:textId="08EB33CD" w:rsidR="00E10F1F" w:rsidRPr="00E10F1F" w:rsidRDefault="00E10F1F" w:rsidP="00E10F1F">
      <w:pPr>
        <w:jc w:val="both"/>
        <w:rPr>
          <w:rFonts w:asciiTheme="majorHAnsi" w:hAnsiTheme="majorHAnsi"/>
          <w:sz w:val="22"/>
          <w:szCs w:val="22"/>
        </w:rPr>
      </w:pPr>
    </w:p>
    <w:p w14:paraId="4FCC0AA9" w14:textId="1C9AF8F7" w:rsidR="00C72E72" w:rsidRPr="00126B0E" w:rsidRDefault="00E10F1F" w:rsidP="00126B0E">
      <w:pPr>
        <w:pStyle w:val="Akapitzlist"/>
        <w:numPr>
          <w:ilvl w:val="0"/>
          <w:numId w:val="26"/>
        </w:numPr>
        <w:jc w:val="both"/>
        <w:rPr>
          <w:rFonts w:asciiTheme="majorHAnsi" w:hAnsiTheme="majorHAnsi"/>
          <w:sz w:val="22"/>
          <w:szCs w:val="22"/>
        </w:rPr>
      </w:pPr>
      <w:r w:rsidRPr="00126B0E">
        <w:rPr>
          <w:rFonts w:asciiTheme="majorHAnsi" w:hAnsiTheme="majorHAnsi"/>
          <w:sz w:val="22"/>
          <w:szCs w:val="22"/>
        </w:rPr>
        <w:t xml:space="preserve">Zamawiający przewiduje możliwość przeprowadzenia postępowania uzupełniającego, </w:t>
      </w:r>
      <w:r w:rsidR="00B47DEB" w:rsidRPr="00126B0E">
        <w:rPr>
          <w:rFonts w:asciiTheme="majorHAnsi" w:hAnsiTheme="majorHAnsi"/>
          <w:sz w:val="22"/>
          <w:szCs w:val="22"/>
        </w:rPr>
        <w:br/>
      </w:r>
      <w:r w:rsidRPr="00126B0E">
        <w:rPr>
          <w:rFonts w:asciiTheme="majorHAnsi" w:hAnsiTheme="majorHAnsi"/>
          <w:sz w:val="22"/>
          <w:szCs w:val="22"/>
        </w:rPr>
        <w:t xml:space="preserve">w przypadku </w:t>
      </w:r>
      <w:r w:rsidR="004B5065" w:rsidRPr="00126B0E">
        <w:rPr>
          <w:rFonts w:asciiTheme="majorHAnsi" w:hAnsiTheme="majorHAnsi"/>
          <w:sz w:val="22"/>
          <w:szCs w:val="22"/>
        </w:rPr>
        <w:t xml:space="preserve">większego zapotrzebowania w ciągu roku. </w:t>
      </w:r>
    </w:p>
    <w:p w14:paraId="1206A2B4" w14:textId="77777777" w:rsidR="00E10F1F" w:rsidRDefault="00E10F1F" w:rsidP="00E10F1F">
      <w:pPr>
        <w:pStyle w:val="Akapitzlist"/>
        <w:jc w:val="both"/>
        <w:rPr>
          <w:rFonts w:asciiTheme="majorHAnsi" w:hAnsiTheme="majorHAnsi"/>
          <w:sz w:val="22"/>
          <w:szCs w:val="22"/>
        </w:rPr>
      </w:pPr>
    </w:p>
    <w:p w14:paraId="5F0D1A9D" w14:textId="7CCA96E4" w:rsidR="00E10F1F" w:rsidRPr="00ED2D7D" w:rsidRDefault="00E10F1F" w:rsidP="00126B0E">
      <w:pPr>
        <w:pStyle w:val="Akapitzlist"/>
        <w:numPr>
          <w:ilvl w:val="0"/>
          <w:numId w:val="26"/>
        </w:numPr>
        <w:jc w:val="both"/>
        <w:rPr>
          <w:rFonts w:asciiTheme="majorHAnsi" w:hAnsiTheme="majorHAnsi"/>
          <w:sz w:val="22"/>
          <w:szCs w:val="22"/>
        </w:rPr>
      </w:pPr>
      <w:r w:rsidRPr="00ED2D7D">
        <w:rPr>
          <w:rFonts w:asciiTheme="majorHAnsi" w:hAnsiTheme="majorHAnsi"/>
          <w:sz w:val="22"/>
          <w:szCs w:val="22"/>
        </w:rPr>
        <w:t>Termin realizacji zamówienia – sukcesywnie do 31 grudnia 202</w:t>
      </w:r>
      <w:r>
        <w:rPr>
          <w:rFonts w:asciiTheme="majorHAnsi" w:hAnsiTheme="majorHAnsi"/>
          <w:sz w:val="22"/>
          <w:szCs w:val="22"/>
        </w:rPr>
        <w:t>4</w:t>
      </w:r>
      <w:r w:rsidRPr="00ED2D7D">
        <w:rPr>
          <w:rFonts w:asciiTheme="majorHAnsi" w:hAnsiTheme="majorHAnsi"/>
          <w:sz w:val="22"/>
          <w:szCs w:val="22"/>
        </w:rPr>
        <w:t xml:space="preserve"> roku.</w:t>
      </w:r>
    </w:p>
    <w:p w14:paraId="61C1C916" w14:textId="77777777" w:rsidR="00C72E72" w:rsidRPr="00ED2D7D" w:rsidRDefault="00C72E72" w:rsidP="00C72E72">
      <w:pPr>
        <w:pStyle w:val="Akapitzlist"/>
        <w:jc w:val="both"/>
        <w:rPr>
          <w:rFonts w:asciiTheme="majorHAnsi" w:hAnsiTheme="majorHAnsi"/>
          <w:sz w:val="22"/>
          <w:szCs w:val="22"/>
        </w:rPr>
      </w:pPr>
    </w:p>
    <w:p w14:paraId="624C4D12" w14:textId="633220F6" w:rsidR="008A5CE1" w:rsidRPr="00ED2D7D" w:rsidRDefault="009D27ED" w:rsidP="00126B0E">
      <w:pPr>
        <w:pStyle w:val="Akapitzlist"/>
        <w:numPr>
          <w:ilvl w:val="0"/>
          <w:numId w:val="26"/>
        </w:numPr>
        <w:jc w:val="both"/>
        <w:rPr>
          <w:rFonts w:asciiTheme="majorHAnsi" w:hAnsiTheme="majorHAnsi"/>
          <w:sz w:val="22"/>
          <w:szCs w:val="22"/>
        </w:rPr>
      </w:pPr>
      <w:r w:rsidRPr="00ED2D7D">
        <w:rPr>
          <w:rFonts w:asciiTheme="majorHAnsi" w:hAnsiTheme="majorHAnsi"/>
          <w:sz w:val="22"/>
          <w:szCs w:val="22"/>
        </w:rPr>
        <w:t>Termin związania ofert</w:t>
      </w:r>
      <w:r w:rsidR="00630D3B" w:rsidRPr="00ED2D7D">
        <w:rPr>
          <w:rFonts w:asciiTheme="majorHAnsi" w:hAnsiTheme="majorHAnsi"/>
          <w:sz w:val="22"/>
          <w:szCs w:val="22"/>
        </w:rPr>
        <w:t>ą</w:t>
      </w:r>
      <w:r w:rsidRPr="00ED2D7D">
        <w:rPr>
          <w:rFonts w:asciiTheme="majorHAnsi" w:hAnsiTheme="majorHAnsi"/>
          <w:sz w:val="22"/>
          <w:szCs w:val="22"/>
        </w:rPr>
        <w:t xml:space="preserve"> – 1</w:t>
      </w:r>
      <w:r w:rsidR="009C5A81" w:rsidRPr="00ED2D7D">
        <w:rPr>
          <w:rFonts w:asciiTheme="majorHAnsi" w:hAnsiTheme="majorHAnsi"/>
          <w:sz w:val="22"/>
          <w:szCs w:val="22"/>
        </w:rPr>
        <w:t>4</w:t>
      </w:r>
      <w:r w:rsidR="008A5CE1" w:rsidRPr="00ED2D7D">
        <w:rPr>
          <w:rFonts w:asciiTheme="majorHAnsi" w:hAnsiTheme="majorHAnsi"/>
          <w:sz w:val="22"/>
          <w:szCs w:val="22"/>
        </w:rPr>
        <w:t xml:space="preserve"> dni</w:t>
      </w:r>
      <w:r w:rsidR="009864F2">
        <w:rPr>
          <w:rFonts w:asciiTheme="majorHAnsi" w:hAnsiTheme="majorHAnsi"/>
          <w:sz w:val="22"/>
          <w:szCs w:val="22"/>
        </w:rPr>
        <w:t>, tj. 0</w:t>
      </w:r>
      <w:r w:rsidR="00070219">
        <w:rPr>
          <w:rFonts w:asciiTheme="majorHAnsi" w:hAnsiTheme="majorHAnsi"/>
          <w:sz w:val="22"/>
          <w:szCs w:val="22"/>
        </w:rPr>
        <w:t>6</w:t>
      </w:r>
      <w:r w:rsidR="009864F2">
        <w:rPr>
          <w:rFonts w:asciiTheme="majorHAnsi" w:hAnsiTheme="majorHAnsi"/>
          <w:sz w:val="22"/>
          <w:szCs w:val="22"/>
        </w:rPr>
        <w:t>.02.2024 r</w:t>
      </w:r>
      <w:r w:rsidR="00191A90" w:rsidRPr="00ED2D7D">
        <w:rPr>
          <w:rFonts w:asciiTheme="majorHAnsi" w:hAnsiTheme="majorHAnsi"/>
          <w:sz w:val="22"/>
          <w:szCs w:val="22"/>
        </w:rPr>
        <w:t>.</w:t>
      </w:r>
    </w:p>
    <w:p w14:paraId="2435A3F3" w14:textId="77777777" w:rsidR="008A5CE1" w:rsidRPr="00ED2D7D" w:rsidRDefault="008A5CE1" w:rsidP="008A5CE1">
      <w:pPr>
        <w:pStyle w:val="Akapitzlist"/>
        <w:rPr>
          <w:rFonts w:asciiTheme="majorHAnsi" w:hAnsiTheme="majorHAnsi"/>
          <w:sz w:val="22"/>
          <w:szCs w:val="22"/>
        </w:rPr>
      </w:pPr>
    </w:p>
    <w:p w14:paraId="38DF7725" w14:textId="77777777" w:rsidR="009E3EEC" w:rsidRPr="00ED2D7D" w:rsidRDefault="009E3EEC" w:rsidP="00126B0E">
      <w:pPr>
        <w:numPr>
          <w:ilvl w:val="0"/>
          <w:numId w:val="26"/>
        </w:numPr>
        <w:jc w:val="both"/>
        <w:rPr>
          <w:rFonts w:asciiTheme="majorHAnsi" w:hAnsiTheme="majorHAnsi"/>
          <w:sz w:val="22"/>
          <w:szCs w:val="22"/>
        </w:rPr>
      </w:pPr>
      <w:r w:rsidRPr="00ED2D7D">
        <w:rPr>
          <w:rFonts w:asciiTheme="majorHAnsi" w:hAnsiTheme="majorHAnsi"/>
          <w:sz w:val="22"/>
          <w:szCs w:val="22"/>
        </w:rPr>
        <w:t xml:space="preserve">Oferty wg wzoru stanowiącego załącznik nr 1 powinny zawierać proponowaną cenę </w:t>
      </w:r>
      <w:r w:rsidRPr="00ED2D7D">
        <w:rPr>
          <w:rFonts w:asciiTheme="majorHAnsi" w:hAnsiTheme="majorHAnsi"/>
          <w:sz w:val="22"/>
          <w:szCs w:val="22"/>
        </w:rPr>
        <w:br/>
        <w:t>na wszystkie elementy zamówienia ujęte w opisie.</w:t>
      </w:r>
    </w:p>
    <w:p w14:paraId="6FEAA66C" w14:textId="77777777" w:rsidR="009E3EEC" w:rsidRPr="00ED2D7D" w:rsidRDefault="009E3EEC" w:rsidP="009E3EEC">
      <w:pPr>
        <w:pStyle w:val="Akapitzlist"/>
        <w:rPr>
          <w:rFonts w:asciiTheme="majorHAnsi" w:hAnsiTheme="majorHAnsi"/>
          <w:sz w:val="22"/>
          <w:szCs w:val="22"/>
          <w:highlight w:val="yellow"/>
        </w:rPr>
      </w:pPr>
    </w:p>
    <w:p w14:paraId="5CC44DA2" w14:textId="0B4D5BCC" w:rsidR="009E3EEC" w:rsidRPr="00ED2D7D" w:rsidRDefault="009E3EEC" w:rsidP="00126B0E">
      <w:pPr>
        <w:numPr>
          <w:ilvl w:val="0"/>
          <w:numId w:val="26"/>
        </w:numPr>
        <w:jc w:val="both"/>
        <w:rPr>
          <w:rFonts w:asciiTheme="majorHAnsi" w:hAnsiTheme="majorHAnsi"/>
          <w:sz w:val="22"/>
          <w:szCs w:val="22"/>
        </w:rPr>
      </w:pPr>
      <w:r w:rsidRPr="00ED2D7D">
        <w:rPr>
          <w:rFonts w:asciiTheme="majorHAnsi" w:hAnsiTheme="majorHAnsi"/>
          <w:sz w:val="22"/>
          <w:szCs w:val="22"/>
        </w:rPr>
        <w:t xml:space="preserve">Cenę za wykonanie zamówienia </w:t>
      </w:r>
      <w:r w:rsidR="00ED2D7D">
        <w:rPr>
          <w:rFonts w:asciiTheme="majorHAnsi" w:hAnsiTheme="majorHAnsi"/>
          <w:sz w:val="22"/>
          <w:szCs w:val="22"/>
        </w:rPr>
        <w:t>Wykonawca</w:t>
      </w:r>
      <w:r w:rsidRPr="00ED2D7D">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w:t>
      </w:r>
      <w:r w:rsidR="007064A0">
        <w:rPr>
          <w:rFonts w:asciiTheme="majorHAnsi" w:hAnsiTheme="majorHAnsi"/>
          <w:sz w:val="22"/>
          <w:szCs w:val="22"/>
        </w:rPr>
        <w:br/>
      </w:r>
      <w:r w:rsidRPr="00ED2D7D">
        <w:rPr>
          <w:rFonts w:asciiTheme="majorHAnsi" w:hAnsiTheme="majorHAnsi"/>
          <w:sz w:val="22"/>
          <w:szCs w:val="22"/>
        </w:rPr>
        <w:t xml:space="preserve">z </w:t>
      </w:r>
      <w:proofErr w:type="spellStart"/>
      <w:r w:rsidRPr="00ED2D7D">
        <w:rPr>
          <w:rFonts w:asciiTheme="majorHAnsi" w:hAnsiTheme="majorHAnsi"/>
          <w:sz w:val="22"/>
          <w:szCs w:val="22"/>
        </w:rPr>
        <w:t>póź</w:t>
      </w:r>
      <w:r w:rsidR="00EA789A">
        <w:rPr>
          <w:rFonts w:asciiTheme="majorHAnsi" w:hAnsiTheme="majorHAnsi"/>
          <w:sz w:val="22"/>
          <w:szCs w:val="22"/>
        </w:rPr>
        <w:t>n</w:t>
      </w:r>
      <w:proofErr w:type="spellEnd"/>
      <w:r w:rsidRPr="00ED2D7D">
        <w:rPr>
          <w:rFonts w:asciiTheme="majorHAnsi" w:hAnsiTheme="majorHAnsi"/>
          <w:sz w:val="22"/>
          <w:szCs w:val="22"/>
        </w:rPr>
        <w:t>. zm.) spowoduje odrzucenie oferty. Cena powinna zawierać wszystkie koszty realizacji</w:t>
      </w:r>
      <w:r w:rsidR="0027665D" w:rsidRPr="00ED2D7D">
        <w:rPr>
          <w:rFonts w:asciiTheme="majorHAnsi" w:hAnsiTheme="majorHAnsi"/>
          <w:sz w:val="22"/>
          <w:szCs w:val="22"/>
        </w:rPr>
        <w:t xml:space="preserve"> </w:t>
      </w:r>
      <w:r w:rsidRPr="00ED2D7D">
        <w:rPr>
          <w:rFonts w:asciiTheme="majorHAnsi" w:hAnsiTheme="majorHAnsi"/>
          <w:sz w:val="22"/>
          <w:szCs w:val="22"/>
        </w:rPr>
        <w:t>zamówienia</w:t>
      </w:r>
      <w:r w:rsidR="0027665D" w:rsidRPr="00ED2D7D">
        <w:rPr>
          <w:rFonts w:asciiTheme="majorHAnsi" w:hAnsiTheme="majorHAnsi"/>
          <w:sz w:val="22"/>
          <w:szCs w:val="22"/>
        </w:rPr>
        <w:t xml:space="preserve"> </w:t>
      </w:r>
      <w:r w:rsidRPr="00ED2D7D">
        <w:rPr>
          <w:rFonts w:asciiTheme="majorHAnsi" w:hAnsiTheme="majorHAnsi"/>
          <w:sz w:val="22"/>
          <w:szCs w:val="22"/>
        </w:rPr>
        <w:t xml:space="preserve">w tym koszt dostawy do siedziby Zamawiającego. </w:t>
      </w:r>
    </w:p>
    <w:p w14:paraId="71E31DBC" w14:textId="77777777" w:rsidR="009E3EEC" w:rsidRPr="00ED2D7D" w:rsidRDefault="009E3EEC" w:rsidP="009E3EEC">
      <w:pPr>
        <w:jc w:val="both"/>
        <w:rPr>
          <w:rFonts w:asciiTheme="majorHAnsi" w:hAnsiTheme="majorHAnsi"/>
          <w:sz w:val="22"/>
          <w:szCs w:val="22"/>
        </w:rPr>
      </w:pPr>
    </w:p>
    <w:p w14:paraId="30F8A5FE" w14:textId="0B37BE94" w:rsidR="009E3EEC" w:rsidRPr="00126B0E" w:rsidRDefault="009E3EEC" w:rsidP="00126B0E">
      <w:pPr>
        <w:pStyle w:val="Akapitzlist"/>
        <w:numPr>
          <w:ilvl w:val="0"/>
          <w:numId w:val="26"/>
        </w:numPr>
        <w:jc w:val="both"/>
        <w:rPr>
          <w:rFonts w:asciiTheme="majorHAnsi" w:hAnsiTheme="majorHAnsi"/>
          <w:sz w:val="22"/>
          <w:szCs w:val="22"/>
        </w:rPr>
      </w:pPr>
      <w:r w:rsidRPr="00126B0E">
        <w:rPr>
          <w:rFonts w:asciiTheme="majorHAnsi" w:hAnsiTheme="majorHAnsi"/>
          <w:sz w:val="22"/>
          <w:szCs w:val="22"/>
        </w:rPr>
        <w:t>Jedynym kryterium wyboru oferty jest cena brutto. Za najkorzystniejszą ofertę uznana zostanie ważna oferta z najniższą ceną.</w:t>
      </w:r>
    </w:p>
    <w:p w14:paraId="4E04BBF1" w14:textId="77777777" w:rsidR="009E3EEC" w:rsidRPr="00ED2D7D" w:rsidRDefault="009E3EEC" w:rsidP="009E3EEC">
      <w:pPr>
        <w:ind w:left="720"/>
        <w:jc w:val="both"/>
        <w:rPr>
          <w:rFonts w:asciiTheme="majorHAnsi" w:hAnsiTheme="majorHAnsi"/>
          <w:sz w:val="22"/>
          <w:szCs w:val="22"/>
        </w:rPr>
      </w:pPr>
    </w:p>
    <w:p w14:paraId="26AAEF02" w14:textId="07F2C78C" w:rsidR="009E3EEC" w:rsidRPr="00ED2D7D" w:rsidRDefault="009E3EEC" w:rsidP="00126B0E">
      <w:pPr>
        <w:pStyle w:val="Akapitzlist"/>
        <w:numPr>
          <w:ilvl w:val="0"/>
          <w:numId w:val="26"/>
        </w:numPr>
        <w:spacing w:line="276" w:lineRule="auto"/>
        <w:jc w:val="both"/>
        <w:rPr>
          <w:rFonts w:asciiTheme="majorHAnsi" w:hAnsiTheme="majorHAnsi"/>
          <w:sz w:val="22"/>
          <w:szCs w:val="22"/>
        </w:rPr>
      </w:pPr>
      <w:r w:rsidRPr="005C667E">
        <w:rPr>
          <w:rFonts w:asciiTheme="majorHAnsi" w:hAnsiTheme="majorHAnsi"/>
          <w:sz w:val="22"/>
          <w:szCs w:val="22"/>
        </w:rPr>
        <w:t xml:space="preserve">Maksymalny termin dostawy zaoferowany przez </w:t>
      </w:r>
      <w:r w:rsidR="00ED2D7D" w:rsidRPr="005C667E">
        <w:rPr>
          <w:rFonts w:asciiTheme="majorHAnsi" w:hAnsiTheme="majorHAnsi"/>
          <w:sz w:val="22"/>
          <w:szCs w:val="22"/>
        </w:rPr>
        <w:t xml:space="preserve">Wykonawcę nie może być dłuższy niż </w:t>
      </w:r>
      <w:r w:rsidR="005C667E">
        <w:rPr>
          <w:rFonts w:asciiTheme="majorHAnsi" w:hAnsiTheme="majorHAnsi"/>
          <w:sz w:val="22"/>
          <w:szCs w:val="22"/>
        </w:rPr>
        <w:br/>
      </w:r>
      <w:r w:rsidR="00ED2D7D" w:rsidRPr="005C667E">
        <w:rPr>
          <w:rFonts w:asciiTheme="majorHAnsi" w:hAnsiTheme="majorHAnsi"/>
          <w:sz w:val="22"/>
          <w:szCs w:val="22"/>
        </w:rPr>
        <w:t>3 dni robocze</w:t>
      </w:r>
      <w:r w:rsidRPr="005C667E">
        <w:rPr>
          <w:rFonts w:asciiTheme="majorHAnsi" w:hAnsiTheme="majorHAnsi"/>
          <w:sz w:val="22"/>
          <w:szCs w:val="22"/>
        </w:rPr>
        <w:t>.</w:t>
      </w:r>
      <w:r w:rsidRPr="00ED2D7D">
        <w:rPr>
          <w:rFonts w:asciiTheme="majorHAnsi" w:hAnsiTheme="majorHAnsi"/>
          <w:sz w:val="22"/>
          <w:szCs w:val="22"/>
        </w:rPr>
        <w:t xml:space="preserve"> Oferta z dłuższym terminem zostanie odrzucona przez Zamawiającego.</w:t>
      </w:r>
    </w:p>
    <w:p w14:paraId="069FED22" w14:textId="77777777" w:rsidR="009E3EEC" w:rsidRPr="00ED2D7D" w:rsidRDefault="009E3EEC" w:rsidP="009E3EEC">
      <w:pPr>
        <w:jc w:val="both"/>
        <w:rPr>
          <w:rFonts w:asciiTheme="majorHAnsi" w:hAnsiTheme="majorHAnsi"/>
          <w:sz w:val="22"/>
          <w:szCs w:val="22"/>
          <w:u w:val="single"/>
        </w:rPr>
      </w:pPr>
    </w:p>
    <w:p w14:paraId="4058D6D1" w14:textId="119C4728" w:rsidR="009E3EEC" w:rsidRPr="00ED2D7D" w:rsidRDefault="009E3EEC" w:rsidP="00126B0E">
      <w:pPr>
        <w:numPr>
          <w:ilvl w:val="0"/>
          <w:numId w:val="26"/>
        </w:numPr>
        <w:spacing w:after="240" w:line="276" w:lineRule="auto"/>
        <w:ind w:hanging="436"/>
        <w:jc w:val="both"/>
        <w:rPr>
          <w:rFonts w:asciiTheme="majorHAnsi" w:hAnsiTheme="majorHAnsi"/>
          <w:sz w:val="22"/>
          <w:szCs w:val="22"/>
        </w:rPr>
      </w:pPr>
      <w:r w:rsidRPr="00ED2D7D">
        <w:rPr>
          <w:rFonts w:asciiTheme="majorHAnsi" w:hAnsiTheme="majorHAnsi"/>
          <w:sz w:val="22"/>
          <w:szCs w:val="22"/>
        </w:rPr>
        <w:t xml:space="preserve">Z </w:t>
      </w:r>
      <w:r w:rsidR="00ED2D7D">
        <w:rPr>
          <w:rFonts w:asciiTheme="majorHAnsi" w:hAnsiTheme="majorHAnsi"/>
          <w:sz w:val="22"/>
          <w:szCs w:val="22"/>
        </w:rPr>
        <w:t>Wykonawcą</w:t>
      </w:r>
      <w:r w:rsidRPr="00ED2D7D">
        <w:rPr>
          <w:rFonts w:asciiTheme="majorHAnsi" w:hAnsiTheme="majorHAnsi"/>
          <w:sz w:val="22"/>
          <w:szCs w:val="22"/>
        </w:rPr>
        <w:t xml:space="preserve">, którego oferta zostanie uznana za najkorzystniejszą zostanie podpisana umowa wg wzoru załącznika nr 2 do ogłoszenia (dotyczy zamówienia na kwotę powyżej 15000,00 zł netto) lub zostanie wysłane pisemne zamówienie na dostawę (kwota poniżej 15000,00 zł netto). </w:t>
      </w:r>
    </w:p>
    <w:p w14:paraId="2B35E2DF" w14:textId="353CA31C" w:rsidR="009E3EEC" w:rsidRDefault="009E3EEC" w:rsidP="00126B0E">
      <w:pPr>
        <w:pStyle w:val="Akapitzlist"/>
        <w:numPr>
          <w:ilvl w:val="0"/>
          <w:numId w:val="26"/>
        </w:numPr>
        <w:spacing w:line="276" w:lineRule="auto"/>
        <w:ind w:left="709" w:hanging="425"/>
        <w:jc w:val="both"/>
        <w:rPr>
          <w:rFonts w:asciiTheme="majorHAnsi" w:hAnsiTheme="majorHAnsi"/>
          <w:sz w:val="22"/>
          <w:szCs w:val="22"/>
        </w:rPr>
      </w:pPr>
      <w:r w:rsidRPr="00ED2D7D">
        <w:rPr>
          <w:rFonts w:asciiTheme="majorHAnsi" w:hAnsiTheme="majorHAnsi"/>
          <w:sz w:val="22"/>
          <w:szCs w:val="22"/>
        </w:rPr>
        <w:t>Zamawiający zastrzega sobie prawo unieważnienia postępowania bez podania przyczyny. Od tej decyzji nie przysługują środki odwoławcze.</w:t>
      </w:r>
    </w:p>
    <w:p w14:paraId="4D4D61C6" w14:textId="77777777" w:rsidR="009E3EEC" w:rsidRPr="00CE7476" w:rsidRDefault="009E3EEC" w:rsidP="00CE7476">
      <w:pPr>
        <w:rPr>
          <w:rFonts w:asciiTheme="majorHAnsi" w:hAnsiTheme="majorHAnsi"/>
          <w:sz w:val="22"/>
          <w:szCs w:val="22"/>
        </w:rPr>
      </w:pPr>
    </w:p>
    <w:p w14:paraId="2CACBDD3" w14:textId="77777777" w:rsidR="009E3EEC" w:rsidRPr="00ED2D7D" w:rsidRDefault="009E3EEC" w:rsidP="00126B0E">
      <w:pPr>
        <w:pStyle w:val="Nagwek7"/>
        <w:numPr>
          <w:ilvl w:val="0"/>
          <w:numId w:val="26"/>
        </w:numPr>
        <w:spacing w:before="0" w:after="0" w:line="276" w:lineRule="auto"/>
        <w:ind w:hanging="425"/>
        <w:jc w:val="both"/>
        <w:rPr>
          <w:rFonts w:asciiTheme="majorHAnsi" w:hAnsiTheme="majorHAnsi"/>
          <w:sz w:val="22"/>
          <w:szCs w:val="22"/>
        </w:rPr>
      </w:pPr>
      <w:r w:rsidRPr="00ED2D7D">
        <w:rPr>
          <w:rFonts w:asciiTheme="majorHAnsi" w:hAnsiTheme="majorHAnsi"/>
          <w:sz w:val="22"/>
          <w:szCs w:val="22"/>
        </w:rPr>
        <w:t>Miejsce oraz termin składania i otwarcia ofert:</w:t>
      </w:r>
      <w:r w:rsidRPr="00ED2D7D">
        <w:rPr>
          <w:rFonts w:asciiTheme="majorHAnsi" w:hAnsiTheme="majorHAnsi"/>
          <w:color w:val="000000"/>
          <w:sz w:val="22"/>
          <w:szCs w:val="22"/>
        </w:rPr>
        <w:t xml:space="preserve"> </w:t>
      </w:r>
    </w:p>
    <w:p w14:paraId="79FB19C5" w14:textId="3D4A894D" w:rsidR="009E3EEC" w:rsidRPr="00ED2D7D" w:rsidRDefault="009E3EEC" w:rsidP="009E3EEC">
      <w:pPr>
        <w:pStyle w:val="Nagwek7"/>
        <w:spacing w:before="0" w:after="0" w:line="276" w:lineRule="auto"/>
        <w:ind w:left="720" w:hanging="12"/>
        <w:jc w:val="both"/>
        <w:rPr>
          <w:rFonts w:asciiTheme="majorHAnsi" w:hAnsiTheme="majorHAnsi"/>
          <w:sz w:val="22"/>
          <w:szCs w:val="22"/>
        </w:rPr>
      </w:pPr>
      <w:r w:rsidRPr="00ED2D7D">
        <w:rPr>
          <w:rFonts w:asciiTheme="majorHAnsi" w:hAnsiTheme="majorHAnsi"/>
          <w:sz w:val="22"/>
          <w:szCs w:val="22"/>
        </w:rPr>
        <w:t xml:space="preserve">Oferty należy składać w zamkniętych kopertach z dopiskiem: „Oferta cenowa </w:t>
      </w:r>
      <w:r w:rsidRPr="00ED2D7D">
        <w:rPr>
          <w:rFonts w:asciiTheme="majorHAnsi" w:hAnsiTheme="majorHAnsi"/>
          <w:sz w:val="22"/>
          <w:szCs w:val="22"/>
        </w:rPr>
        <w:br/>
        <w:t xml:space="preserve">na dostawę </w:t>
      </w:r>
      <w:r w:rsidR="0058517F" w:rsidRPr="00ED2D7D">
        <w:rPr>
          <w:rFonts w:asciiTheme="majorHAnsi" w:hAnsiTheme="majorHAnsi"/>
          <w:sz w:val="22"/>
          <w:szCs w:val="22"/>
        </w:rPr>
        <w:t xml:space="preserve">gazów specjalnych i technicznych </w:t>
      </w:r>
      <w:r w:rsidR="00ED2D7D">
        <w:rPr>
          <w:rFonts w:asciiTheme="majorHAnsi" w:hAnsiTheme="majorHAnsi"/>
          <w:sz w:val="22"/>
          <w:szCs w:val="22"/>
        </w:rPr>
        <w:t>znak sprawy</w:t>
      </w:r>
      <w:r w:rsidRPr="00ED2D7D">
        <w:rPr>
          <w:rFonts w:asciiTheme="majorHAnsi" w:hAnsiTheme="majorHAnsi"/>
          <w:sz w:val="22"/>
          <w:szCs w:val="22"/>
        </w:rPr>
        <w:t xml:space="preserve"> </w:t>
      </w:r>
      <w:r w:rsidR="00BE3BFB" w:rsidRPr="00ED2D7D">
        <w:rPr>
          <w:rFonts w:asciiTheme="majorHAnsi" w:hAnsiTheme="majorHAnsi"/>
          <w:sz w:val="22"/>
          <w:szCs w:val="22"/>
        </w:rPr>
        <w:t>DAZ.2540.</w:t>
      </w:r>
      <w:r w:rsidR="006350D4">
        <w:rPr>
          <w:rFonts w:asciiTheme="majorHAnsi" w:hAnsiTheme="majorHAnsi"/>
          <w:sz w:val="22"/>
          <w:szCs w:val="22"/>
        </w:rPr>
        <w:t>8</w:t>
      </w:r>
      <w:r w:rsidR="00BE3BFB" w:rsidRPr="00ED2D7D">
        <w:rPr>
          <w:rFonts w:asciiTheme="majorHAnsi" w:hAnsiTheme="majorHAnsi"/>
          <w:sz w:val="22"/>
          <w:szCs w:val="22"/>
        </w:rPr>
        <w:t>.202</w:t>
      </w:r>
      <w:r w:rsidR="006350D4">
        <w:rPr>
          <w:rFonts w:asciiTheme="majorHAnsi" w:hAnsiTheme="majorHAnsi"/>
          <w:sz w:val="22"/>
          <w:szCs w:val="22"/>
        </w:rPr>
        <w:t>4</w:t>
      </w:r>
      <w:r w:rsidRPr="00ED2D7D">
        <w:rPr>
          <w:rFonts w:asciiTheme="majorHAnsi" w:hAnsiTheme="majorHAnsi"/>
          <w:sz w:val="22"/>
          <w:szCs w:val="22"/>
        </w:rPr>
        <w:t xml:space="preserve">” do </w:t>
      </w:r>
      <w:r w:rsidR="00070219">
        <w:rPr>
          <w:rFonts w:asciiTheme="majorHAnsi" w:hAnsiTheme="majorHAnsi"/>
          <w:sz w:val="22"/>
          <w:szCs w:val="22"/>
        </w:rPr>
        <w:t>24</w:t>
      </w:r>
      <w:r w:rsidRPr="00ED2D7D">
        <w:rPr>
          <w:rFonts w:asciiTheme="majorHAnsi" w:hAnsiTheme="majorHAnsi"/>
          <w:sz w:val="22"/>
          <w:szCs w:val="22"/>
        </w:rPr>
        <w:t>.</w:t>
      </w:r>
      <w:r w:rsidR="000E4D45" w:rsidRPr="00ED2D7D">
        <w:rPr>
          <w:rFonts w:asciiTheme="majorHAnsi" w:hAnsiTheme="majorHAnsi"/>
          <w:sz w:val="22"/>
          <w:szCs w:val="22"/>
        </w:rPr>
        <w:t>0</w:t>
      </w:r>
      <w:r w:rsidR="006350D4">
        <w:rPr>
          <w:rFonts w:asciiTheme="majorHAnsi" w:hAnsiTheme="majorHAnsi"/>
          <w:sz w:val="22"/>
          <w:szCs w:val="22"/>
        </w:rPr>
        <w:t>1</w:t>
      </w:r>
      <w:r w:rsidRPr="00ED2D7D">
        <w:rPr>
          <w:rFonts w:asciiTheme="majorHAnsi" w:hAnsiTheme="majorHAnsi"/>
          <w:sz w:val="22"/>
          <w:szCs w:val="22"/>
        </w:rPr>
        <w:t>.202</w:t>
      </w:r>
      <w:r w:rsidR="006350D4">
        <w:rPr>
          <w:rFonts w:asciiTheme="majorHAnsi" w:hAnsiTheme="majorHAnsi"/>
          <w:sz w:val="22"/>
          <w:szCs w:val="22"/>
        </w:rPr>
        <w:t xml:space="preserve">4 </w:t>
      </w:r>
      <w:r w:rsidRPr="00ED2D7D">
        <w:rPr>
          <w:rFonts w:asciiTheme="majorHAnsi" w:hAnsiTheme="majorHAnsi"/>
          <w:sz w:val="22"/>
          <w:szCs w:val="22"/>
        </w:rPr>
        <w:t>roku w skrzynce podawczej Instytutu - portiernia budynku A, do godz. 14</w:t>
      </w:r>
      <w:r w:rsidRPr="00ED2D7D">
        <w:rPr>
          <w:rFonts w:asciiTheme="majorHAnsi" w:hAnsiTheme="majorHAnsi"/>
          <w:sz w:val="22"/>
          <w:szCs w:val="22"/>
          <w:vertAlign w:val="superscript"/>
        </w:rPr>
        <w:t>00</w:t>
      </w:r>
      <w:r w:rsidRPr="00ED2D7D">
        <w:rPr>
          <w:rFonts w:asciiTheme="majorHAnsi" w:hAnsiTheme="majorHAnsi"/>
          <w:sz w:val="22"/>
          <w:szCs w:val="22"/>
        </w:rPr>
        <w:t xml:space="preserve"> lub przesłać pocztą elektroniczną na adres:</w:t>
      </w:r>
      <w:r w:rsidR="002E6254" w:rsidRPr="00ED2D7D">
        <w:rPr>
          <w:rFonts w:asciiTheme="majorHAnsi" w:hAnsiTheme="majorHAnsi"/>
          <w:sz w:val="22"/>
          <w:szCs w:val="22"/>
        </w:rPr>
        <w:t xml:space="preserve"> zamówienia.idpan@man.poznan.pl</w:t>
      </w:r>
      <w:r w:rsidRPr="00ED2D7D">
        <w:rPr>
          <w:rFonts w:asciiTheme="majorHAnsi" w:hAnsiTheme="majorHAnsi"/>
          <w:sz w:val="22"/>
          <w:szCs w:val="22"/>
        </w:rPr>
        <w:t>.</w:t>
      </w:r>
    </w:p>
    <w:p w14:paraId="31189DC4" w14:textId="77777777" w:rsidR="009E3EEC" w:rsidRPr="00ED2D7D" w:rsidRDefault="009E3EEC" w:rsidP="009E3EEC">
      <w:pPr>
        <w:ind w:hanging="425"/>
        <w:rPr>
          <w:rFonts w:asciiTheme="majorHAnsi" w:hAnsiTheme="majorHAnsi"/>
          <w:sz w:val="22"/>
          <w:szCs w:val="22"/>
        </w:rPr>
      </w:pPr>
    </w:p>
    <w:p w14:paraId="18694425" w14:textId="77777777" w:rsidR="009E3EEC" w:rsidRPr="00ED2D7D" w:rsidRDefault="009E3EEC" w:rsidP="00126B0E">
      <w:pPr>
        <w:pStyle w:val="Akapitzlist"/>
        <w:numPr>
          <w:ilvl w:val="0"/>
          <w:numId w:val="26"/>
        </w:numPr>
        <w:ind w:left="709" w:hanging="425"/>
        <w:jc w:val="both"/>
        <w:rPr>
          <w:rFonts w:asciiTheme="majorHAnsi" w:hAnsiTheme="majorHAnsi"/>
          <w:sz w:val="22"/>
          <w:szCs w:val="22"/>
        </w:rPr>
      </w:pPr>
      <w:r w:rsidRPr="00ED2D7D">
        <w:rPr>
          <w:rFonts w:asciiTheme="majorHAnsi" w:hAnsiTheme="majorHAnsi"/>
          <w:sz w:val="22"/>
          <w:szCs w:val="22"/>
        </w:rPr>
        <w:t xml:space="preserve">Wynik postępowania zostanie ogłoszony na stronie internetowej Zamawiającego: </w:t>
      </w:r>
      <w:hyperlink r:id="rId10" w:history="1">
        <w:r w:rsidRPr="00ED2D7D">
          <w:rPr>
            <w:rStyle w:val="Hipercze"/>
            <w:rFonts w:asciiTheme="majorHAnsi" w:hAnsiTheme="majorHAnsi"/>
            <w:sz w:val="22"/>
            <w:szCs w:val="22"/>
          </w:rPr>
          <w:t>www.idpan.poznan.pl/bip</w:t>
        </w:r>
      </w:hyperlink>
      <w:r w:rsidRPr="00ED2D7D">
        <w:rPr>
          <w:rStyle w:val="Hipercze"/>
          <w:rFonts w:asciiTheme="majorHAnsi" w:hAnsiTheme="majorHAnsi"/>
          <w:sz w:val="22"/>
          <w:szCs w:val="22"/>
          <w:u w:val="none"/>
        </w:rPr>
        <w:t>.</w:t>
      </w:r>
    </w:p>
    <w:p w14:paraId="1967EE0D" w14:textId="77777777" w:rsidR="009E3EEC" w:rsidRPr="00ED2D7D" w:rsidRDefault="009E3EEC" w:rsidP="009E3EEC">
      <w:pPr>
        <w:pStyle w:val="Akapitzlist"/>
        <w:ind w:left="0" w:hanging="425"/>
        <w:rPr>
          <w:rFonts w:asciiTheme="majorHAnsi" w:hAnsiTheme="majorHAnsi"/>
          <w:sz w:val="22"/>
          <w:szCs w:val="22"/>
        </w:rPr>
      </w:pPr>
    </w:p>
    <w:p w14:paraId="43241B73" w14:textId="77777777" w:rsidR="009E3EEC" w:rsidRPr="00ED2D7D" w:rsidRDefault="009E3EEC" w:rsidP="00126B0E">
      <w:pPr>
        <w:pStyle w:val="Akapitzlist"/>
        <w:numPr>
          <w:ilvl w:val="0"/>
          <w:numId w:val="26"/>
        </w:numPr>
        <w:ind w:left="709" w:hanging="425"/>
        <w:jc w:val="both"/>
        <w:rPr>
          <w:rFonts w:asciiTheme="majorHAnsi" w:hAnsiTheme="majorHAnsi"/>
          <w:sz w:val="22"/>
          <w:szCs w:val="22"/>
        </w:rPr>
      </w:pPr>
      <w:r w:rsidRPr="00ED2D7D">
        <w:rPr>
          <w:rFonts w:asciiTheme="majorHAnsi" w:hAnsiTheme="majorHAnsi"/>
          <w:sz w:val="22"/>
          <w:szCs w:val="22"/>
        </w:rPr>
        <w:t>Osobą do kontaktu w sprawie zamówienia pod względem formalno-proceduralnym  jest Wi</w:t>
      </w:r>
      <w:r w:rsidR="00BF0AB8" w:rsidRPr="00ED2D7D">
        <w:rPr>
          <w:rFonts w:asciiTheme="majorHAnsi" w:hAnsiTheme="majorHAnsi"/>
          <w:sz w:val="22"/>
          <w:szCs w:val="22"/>
        </w:rPr>
        <w:t>esław Płócieniak tel. 601</w:t>
      </w:r>
      <w:r w:rsidRPr="00ED2D7D">
        <w:rPr>
          <w:rFonts w:asciiTheme="majorHAnsi" w:hAnsiTheme="majorHAnsi"/>
          <w:sz w:val="22"/>
          <w:szCs w:val="22"/>
        </w:rPr>
        <w:t xml:space="preserve">857261; e-mail: </w:t>
      </w:r>
      <w:hyperlink r:id="rId11" w:history="1">
        <w:r w:rsidRPr="00ED2D7D">
          <w:rPr>
            <w:rStyle w:val="Hipercze"/>
            <w:rFonts w:asciiTheme="majorHAnsi" w:hAnsiTheme="majorHAnsi"/>
            <w:sz w:val="22"/>
            <w:szCs w:val="22"/>
          </w:rPr>
          <w:t>idadmin</w:t>
        </w:r>
      </w:hyperlink>
      <w:r w:rsidRPr="00ED2D7D">
        <w:rPr>
          <w:rStyle w:val="Hipercze"/>
          <w:rFonts w:asciiTheme="majorHAnsi" w:hAnsiTheme="majorHAnsi"/>
          <w:sz w:val="22"/>
          <w:szCs w:val="22"/>
        </w:rPr>
        <w:t>@man.poznan.pl</w:t>
      </w:r>
      <w:r w:rsidRPr="00ED2D7D">
        <w:rPr>
          <w:rFonts w:asciiTheme="majorHAnsi" w:hAnsiTheme="majorHAnsi"/>
          <w:sz w:val="22"/>
          <w:szCs w:val="22"/>
        </w:rPr>
        <w:t xml:space="preserve"> </w:t>
      </w:r>
      <w:r w:rsidR="000E4D45" w:rsidRPr="00ED2D7D">
        <w:rPr>
          <w:rFonts w:asciiTheme="majorHAnsi" w:hAnsiTheme="majorHAnsi"/>
          <w:sz w:val="22"/>
          <w:szCs w:val="22"/>
        </w:rPr>
        <w:br/>
      </w:r>
      <w:r w:rsidRPr="00ED2D7D">
        <w:rPr>
          <w:rFonts w:asciiTheme="majorHAnsi" w:hAnsiTheme="majorHAnsi"/>
          <w:sz w:val="22"/>
          <w:szCs w:val="22"/>
        </w:rPr>
        <w:t>w godzinach od 7</w:t>
      </w:r>
      <w:r w:rsidRPr="00ED2D7D">
        <w:rPr>
          <w:rFonts w:asciiTheme="majorHAnsi" w:hAnsiTheme="majorHAnsi"/>
          <w:sz w:val="22"/>
          <w:szCs w:val="22"/>
          <w:vertAlign w:val="superscript"/>
        </w:rPr>
        <w:t>30</w:t>
      </w:r>
      <w:r w:rsidRPr="00ED2D7D">
        <w:rPr>
          <w:rFonts w:asciiTheme="majorHAnsi" w:hAnsiTheme="majorHAnsi"/>
          <w:sz w:val="22"/>
          <w:szCs w:val="22"/>
        </w:rPr>
        <w:t xml:space="preserve"> do 15</w:t>
      </w:r>
      <w:r w:rsidRPr="00ED2D7D">
        <w:rPr>
          <w:rFonts w:asciiTheme="majorHAnsi" w:hAnsiTheme="majorHAnsi"/>
          <w:sz w:val="22"/>
          <w:szCs w:val="22"/>
          <w:vertAlign w:val="superscript"/>
        </w:rPr>
        <w:t>30</w:t>
      </w:r>
      <w:r w:rsidRPr="00ED2D7D">
        <w:rPr>
          <w:rFonts w:asciiTheme="majorHAnsi" w:hAnsiTheme="majorHAnsi"/>
          <w:sz w:val="22"/>
          <w:szCs w:val="22"/>
        </w:rPr>
        <w:t>.</w:t>
      </w:r>
    </w:p>
    <w:p w14:paraId="704D3502" w14:textId="11022102" w:rsidR="0027665D" w:rsidRDefault="0027665D" w:rsidP="0086665F">
      <w:pPr>
        <w:jc w:val="both"/>
        <w:rPr>
          <w:rFonts w:asciiTheme="majorHAnsi" w:hAnsiTheme="majorHAnsi"/>
          <w:sz w:val="24"/>
          <w:szCs w:val="24"/>
        </w:rPr>
      </w:pPr>
    </w:p>
    <w:p w14:paraId="19B90BE4" w14:textId="6B09EC36" w:rsidR="006350D4" w:rsidRDefault="006350D4" w:rsidP="0086665F">
      <w:pPr>
        <w:jc w:val="both"/>
        <w:rPr>
          <w:rFonts w:asciiTheme="majorHAnsi" w:hAnsiTheme="majorHAnsi"/>
          <w:sz w:val="24"/>
          <w:szCs w:val="24"/>
        </w:rPr>
      </w:pPr>
    </w:p>
    <w:p w14:paraId="76B7D145" w14:textId="04E43570" w:rsidR="006350D4" w:rsidRDefault="006350D4" w:rsidP="0086665F">
      <w:pPr>
        <w:jc w:val="both"/>
        <w:rPr>
          <w:rFonts w:asciiTheme="majorHAnsi" w:hAnsiTheme="majorHAnsi"/>
          <w:sz w:val="24"/>
          <w:szCs w:val="24"/>
        </w:rPr>
      </w:pPr>
    </w:p>
    <w:p w14:paraId="41E2B66B" w14:textId="317D1192" w:rsidR="006350D4" w:rsidRDefault="006350D4" w:rsidP="0086665F">
      <w:pPr>
        <w:jc w:val="both"/>
        <w:rPr>
          <w:rFonts w:asciiTheme="majorHAnsi" w:hAnsiTheme="majorHAnsi"/>
          <w:sz w:val="24"/>
          <w:szCs w:val="24"/>
        </w:rPr>
      </w:pPr>
    </w:p>
    <w:p w14:paraId="2617DAB1" w14:textId="7C2D8B2B" w:rsidR="006350D4" w:rsidRDefault="006350D4" w:rsidP="0086665F">
      <w:pPr>
        <w:jc w:val="both"/>
        <w:rPr>
          <w:rFonts w:asciiTheme="majorHAnsi" w:hAnsiTheme="majorHAnsi"/>
          <w:sz w:val="24"/>
          <w:szCs w:val="24"/>
        </w:rPr>
      </w:pPr>
    </w:p>
    <w:p w14:paraId="33CABAED" w14:textId="58687D5D" w:rsidR="006350D4" w:rsidRDefault="009F485D" w:rsidP="00070219">
      <w:pPr>
        <w:ind w:firstLine="4536"/>
        <w:rPr>
          <w:rFonts w:asciiTheme="majorHAnsi" w:hAnsiTheme="majorHAnsi"/>
          <w:sz w:val="24"/>
          <w:szCs w:val="24"/>
        </w:rPr>
      </w:pPr>
      <w:r>
        <w:rPr>
          <w:rFonts w:asciiTheme="majorHAnsi" w:hAnsiTheme="majorHAnsi"/>
          <w:sz w:val="24"/>
          <w:szCs w:val="24"/>
        </w:rPr>
        <w:t xml:space="preserve">Zastępca dyrektora ds. </w:t>
      </w:r>
      <w:r w:rsidR="00070219">
        <w:rPr>
          <w:rFonts w:asciiTheme="majorHAnsi" w:hAnsiTheme="majorHAnsi"/>
          <w:sz w:val="24"/>
          <w:szCs w:val="24"/>
        </w:rPr>
        <w:t>organizacji i rozwoju</w:t>
      </w:r>
    </w:p>
    <w:p w14:paraId="59C72020" w14:textId="7C807D66" w:rsidR="009F485D" w:rsidRDefault="009F485D" w:rsidP="006350D4">
      <w:pPr>
        <w:ind w:firstLine="4678"/>
        <w:jc w:val="center"/>
        <w:rPr>
          <w:rFonts w:asciiTheme="majorHAnsi" w:hAnsiTheme="majorHAnsi"/>
          <w:sz w:val="24"/>
          <w:szCs w:val="24"/>
        </w:rPr>
      </w:pPr>
      <w:r>
        <w:rPr>
          <w:rFonts w:asciiTheme="majorHAnsi" w:hAnsiTheme="majorHAnsi"/>
          <w:sz w:val="24"/>
          <w:szCs w:val="24"/>
        </w:rPr>
        <w:t>Instytutu Dendrologii PAN</w:t>
      </w:r>
    </w:p>
    <w:p w14:paraId="2B8A0817" w14:textId="69652B5A" w:rsidR="006350D4" w:rsidRDefault="006350D4" w:rsidP="006350D4">
      <w:pPr>
        <w:ind w:firstLine="4678"/>
        <w:jc w:val="center"/>
        <w:rPr>
          <w:rFonts w:asciiTheme="majorHAnsi" w:hAnsiTheme="majorHAnsi"/>
          <w:sz w:val="24"/>
          <w:szCs w:val="24"/>
        </w:rPr>
      </w:pPr>
    </w:p>
    <w:p w14:paraId="417C9722" w14:textId="42E3D132" w:rsidR="003E05B2" w:rsidRDefault="00070219" w:rsidP="00070219">
      <w:pPr>
        <w:ind w:firstLine="4395"/>
        <w:jc w:val="both"/>
        <w:rPr>
          <w:rFonts w:asciiTheme="majorHAnsi" w:hAnsiTheme="majorHAnsi"/>
          <w:sz w:val="24"/>
          <w:szCs w:val="24"/>
        </w:rPr>
      </w:pPr>
      <w:r w:rsidRPr="00070219">
        <w:rPr>
          <w:rFonts w:asciiTheme="majorHAnsi" w:hAnsiTheme="majorHAnsi"/>
          <w:sz w:val="24"/>
          <w:szCs w:val="24"/>
        </w:rPr>
        <w:t>dr hab. inż. Emilia Pers-</w:t>
      </w:r>
      <w:proofErr w:type="spellStart"/>
      <w:r w:rsidRPr="00070219">
        <w:rPr>
          <w:rFonts w:asciiTheme="majorHAnsi" w:hAnsiTheme="majorHAnsi"/>
          <w:sz w:val="24"/>
          <w:szCs w:val="24"/>
        </w:rPr>
        <w:t>Kamczyc</w:t>
      </w:r>
      <w:proofErr w:type="spellEnd"/>
      <w:r w:rsidRPr="00070219">
        <w:rPr>
          <w:rFonts w:asciiTheme="majorHAnsi" w:hAnsiTheme="majorHAnsi"/>
          <w:sz w:val="24"/>
          <w:szCs w:val="24"/>
        </w:rPr>
        <w:t>, prof. ID PAN</w:t>
      </w:r>
    </w:p>
    <w:p w14:paraId="38DD562A" w14:textId="1E3F4B6C" w:rsidR="00070219" w:rsidRDefault="00070219" w:rsidP="00070219">
      <w:pPr>
        <w:ind w:firstLine="4395"/>
        <w:jc w:val="both"/>
        <w:rPr>
          <w:rFonts w:asciiTheme="majorHAnsi" w:hAnsiTheme="majorHAnsi"/>
          <w:sz w:val="24"/>
          <w:szCs w:val="24"/>
        </w:rPr>
      </w:pPr>
    </w:p>
    <w:p w14:paraId="7D3D309E" w14:textId="77777777" w:rsidR="00070219" w:rsidRPr="00ED2D7D" w:rsidRDefault="00070219" w:rsidP="00070219">
      <w:pPr>
        <w:ind w:firstLine="4395"/>
        <w:jc w:val="both"/>
        <w:rPr>
          <w:rFonts w:asciiTheme="majorHAnsi" w:hAnsiTheme="majorHAnsi"/>
          <w:sz w:val="24"/>
          <w:szCs w:val="24"/>
        </w:rPr>
      </w:pPr>
    </w:p>
    <w:p w14:paraId="5CF77E91" w14:textId="77777777" w:rsidR="005151B2" w:rsidRPr="00ED2D7D" w:rsidRDefault="005151B2" w:rsidP="005151B2">
      <w:pPr>
        <w:jc w:val="both"/>
        <w:rPr>
          <w:rFonts w:asciiTheme="majorHAnsi" w:hAnsiTheme="majorHAnsi"/>
          <w:sz w:val="22"/>
          <w:szCs w:val="24"/>
        </w:rPr>
      </w:pPr>
    </w:p>
    <w:p w14:paraId="1DBF6FCC" w14:textId="77777777" w:rsidR="009E3EEC" w:rsidRPr="00ED2D7D" w:rsidRDefault="009E3EEC" w:rsidP="009E3EEC">
      <w:pPr>
        <w:jc w:val="both"/>
        <w:rPr>
          <w:rFonts w:asciiTheme="majorHAnsi" w:hAnsiTheme="majorHAnsi"/>
          <w:sz w:val="18"/>
        </w:rPr>
      </w:pPr>
      <w:r w:rsidRPr="00ED2D7D">
        <w:rPr>
          <w:rFonts w:asciiTheme="majorHAnsi" w:hAnsiTheme="majorHAnsi"/>
          <w:sz w:val="18"/>
        </w:rPr>
        <w:t>Załączniki:</w:t>
      </w:r>
    </w:p>
    <w:p w14:paraId="5430A6E5" w14:textId="0C3FCA87" w:rsidR="009E3EEC" w:rsidRPr="00ED2D7D" w:rsidRDefault="009E3EEC" w:rsidP="009E3EEC">
      <w:pPr>
        <w:jc w:val="both"/>
        <w:rPr>
          <w:rFonts w:asciiTheme="majorHAnsi" w:hAnsiTheme="majorHAnsi"/>
          <w:sz w:val="18"/>
        </w:rPr>
      </w:pPr>
      <w:r w:rsidRPr="00ED2D7D">
        <w:rPr>
          <w:rFonts w:asciiTheme="majorHAnsi" w:hAnsiTheme="majorHAnsi"/>
          <w:sz w:val="18"/>
        </w:rPr>
        <w:t>Nr 1 wzór oferty</w:t>
      </w:r>
    </w:p>
    <w:p w14:paraId="697F8B76" w14:textId="77777777" w:rsidR="009E3EEC" w:rsidRPr="00ED2D7D" w:rsidRDefault="009E3EEC" w:rsidP="009E3EEC">
      <w:pPr>
        <w:jc w:val="both"/>
        <w:rPr>
          <w:rFonts w:asciiTheme="majorHAnsi" w:hAnsiTheme="majorHAnsi"/>
          <w:sz w:val="18"/>
        </w:rPr>
      </w:pPr>
      <w:r w:rsidRPr="00ED2D7D">
        <w:rPr>
          <w:rFonts w:asciiTheme="majorHAnsi" w:hAnsiTheme="majorHAnsi"/>
          <w:sz w:val="18"/>
        </w:rPr>
        <w:t>Nr 2 wzór umowy</w:t>
      </w:r>
      <w:r w:rsidRPr="00ED2D7D">
        <w:rPr>
          <w:rFonts w:asciiTheme="majorHAnsi" w:hAnsiTheme="majorHAnsi"/>
          <w:sz w:val="18"/>
        </w:rPr>
        <w:tab/>
      </w:r>
      <w:r w:rsidRPr="00ED2D7D">
        <w:rPr>
          <w:rFonts w:asciiTheme="majorHAnsi" w:hAnsiTheme="majorHAnsi"/>
          <w:sz w:val="18"/>
        </w:rPr>
        <w:tab/>
      </w:r>
      <w:r w:rsidRPr="00ED2D7D">
        <w:rPr>
          <w:rFonts w:asciiTheme="majorHAnsi" w:hAnsiTheme="majorHAnsi"/>
          <w:sz w:val="18"/>
        </w:rPr>
        <w:tab/>
        <w:t xml:space="preserve">       </w:t>
      </w:r>
    </w:p>
    <w:p w14:paraId="5D1619C3" w14:textId="2409C2AF" w:rsidR="009E3EEC" w:rsidRPr="00ED2D7D" w:rsidRDefault="009E3EEC" w:rsidP="009E3EEC">
      <w:pPr>
        <w:jc w:val="both"/>
        <w:rPr>
          <w:rFonts w:asciiTheme="majorHAnsi" w:hAnsiTheme="majorHAnsi"/>
          <w:sz w:val="18"/>
        </w:rPr>
      </w:pPr>
      <w:r w:rsidRPr="00ED2D7D">
        <w:rPr>
          <w:rFonts w:asciiTheme="majorHAnsi" w:hAnsiTheme="majorHAnsi"/>
          <w:sz w:val="18"/>
        </w:rPr>
        <w:t xml:space="preserve">Nr 3 </w:t>
      </w:r>
      <w:r w:rsidR="00070219" w:rsidRPr="00ED2D7D">
        <w:rPr>
          <w:rFonts w:asciiTheme="majorHAnsi" w:hAnsiTheme="majorHAnsi"/>
          <w:sz w:val="18"/>
          <w:szCs w:val="24"/>
        </w:rPr>
        <w:t>klauzula RODO</w:t>
      </w:r>
    </w:p>
    <w:p w14:paraId="33E73D42" w14:textId="0618FC3D" w:rsidR="009E3EEC" w:rsidRPr="00ED2D7D" w:rsidRDefault="009E3EEC" w:rsidP="009E3EEC">
      <w:pPr>
        <w:jc w:val="both"/>
        <w:rPr>
          <w:rFonts w:asciiTheme="majorHAnsi" w:hAnsiTheme="majorHAnsi"/>
          <w:sz w:val="28"/>
          <w:szCs w:val="24"/>
        </w:rPr>
      </w:pPr>
    </w:p>
    <w:p w14:paraId="4EA74B00" w14:textId="77777777" w:rsidR="0027665D" w:rsidRPr="00ED2D7D" w:rsidRDefault="0027665D" w:rsidP="009E3EEC">
      <w:pPr>
        <w:jc w:val="both"/>
        <w:rPr>
          <w:rFonts w:asciiTheme="majorHAnsi" w:hAnsiTheme="majorHAnsi"/>
          <w:szCs w:val="24"/>
        </w:rPr>
      </w:pPr>
    </w:p>
    <w:p w14:paraId="02F52C66" w14:textId="77777777" w:rsidR="0027665D" w:rsidRPr="00ED2D7D" w:rsidRDefault="0027665D" w:rsidP="009E3EEC">
      <w:pPr>
        <w:jc w:val="both"/>
        <w:rPr>
          <w:rFonts w:asciiTheme="majorHAnsi" w:hAnsiTheme="majorHAnsi"/>
          <w:szCs w:val="24"/>
        </w:rPr>
      </w:pPr>
    </w:p>
    <w:p w14:paraId="0F132342" w14:textId="77777777" w:rsidR="0027665D" w:rsidRPr="00ED2D7D" w:rsidRDefault="0027665D" w:rsidP="00EB5627">
      <w:pPr>
        <w:jc w:val="right"/>
        <w:rPr>
          <w:rFonts w:asciiTheme="majorHAnsi" w:hAnsiTheme="majorHAnsi"/>
          <w:sz w:val="24"/>
          <w:szCs w:val="24"/>
        </w:rPr>
      </w:pPr>
    </w:p>
    <w:p w14:paraId="258CAE2B" w14:textId="77777777" w:rsidR="0027665D" w:rsidRPr="00ED2D7D" w:rsidRDefault="0027665D" w:rsidP="0086665F">
      <w:pPr>
        <w:rPr>
          <w:rFonts w:asciiTheme="majorHAnsi" w:hAnsiTheme="majorHAnsi"/>
          <w:sz w:val="24"/>
          <w:szCs w:val="24"/>
        </w:rPr>
      </w:pPr>
    </w:p>
    <w:p w14:paraId="21026AE9" w14:textId="77777777" w:rsidR="0027665D" w:rsidRPr="00ED2D7D" w:rsidRDefault="0027665D" w:rsidP="00EB5627">
      <w:pPr>
        <w:jc w:val="right"/>
        <w:rPr>
          <w:rFonts w:asciiTheme="majorHAnsi" w:hAnsiTheme="majorHAnsi"/>
          <w:sz w:val="24"/>
          <w:szCs w:val="24"/>
        </w:rPr>
      </w:pPr>
    </w:p>
    <w:p w14:paraId="74CC2477" w14:textId="77777777" w:rsidR="0027665D" w:rsidRPr="00ED2D7D" w:rsidRDefault="0027665D" w:rsidP="00EB5627">
      <w:pPr>
        <w:jc w:val="right"/>
        <w:rPr>
          <w:rFonts w:asciiTheme="majorHAnsi" w:hAnsiTheme="majorHAnsi"/>
          <w:sz w:val="24"/>
          <w:szCs w:val="24"/>
        </w:rPr>
      </w:pPr>
    </w:p>
    <w:p w14:paraId="569FCF6E" w14:textId="4A22E54A" w:rsidR="000E4D45" w:rsidRPr="00ED2D7D" w:rsidRDefault="009E3EEC" w:rsidP="00EF6931">
      <w:pPr>
        <w:jc w:val="both"/>
        <w:rPr>
          <w:rFonts w:asciiTheme="majorHAnsi" w:hAnsiTheme="majorHAnsi"/>
          <w:sz w:val="24"/>
          <w:szCs w:val="24"/>
        </w:rPr>
      </w:pPr>
      <w:r w:rsidRPr="00ED2D7D">
        <w:rPr>
          <w:rFonts w:asciiTheme="majorHAnsi" w:hAnsiTheme="majorHAnsi"/>
          <w:sz w:val="24"/>
          <w:szCs w:val="24"/>
        </w:rPr>
        <w:t xml:space="preserve">Kórnik, </w:t>
      </w:r>
      <w:r w:rsidR="006350D4">
        <w:rPr>
          <w:rFonts w:asciiTheme="majorHAnsi" w:hAnsiTheme="majorHAnsi"/>
          <w:sz w:val="24"/>
          <w:szCs w:val="24"/>
        </w:rPr>
        <w:t>1</w:t>
      </w:r>
      <w:r w:rsidR="00070219">
        <w:rPr>
          <w:rFonts w:asciiTheme="majorHAnsi" w:hAnsiTheme="majorHAnsi"/>
          <w:sz w:val="24"/>
          <w:szCs w:val="24"/>
        </w:rPr>
        <w:t>7</w:t>
      </w:r>
      <w:r w:rsidR="006350D4">
        <w:rPr>
          <w:rFonts w:asciiTheme="majorHAnsi" w:hAnsiTheme="majorHAnsi"/>
          <w:sz w:val="24"/>
          <w:szCs w:val="24"/>
        </w:rPr>
        <w:t>.01</w:t>
      </w:r>
      <w:r w:rsidRPr="00ED2D7D">
        <w:rPr>
          <w:rFonts w:asciiTheme="majorHAnsi" w:hAnsiTheme="majorHAnsi"/>
          <w:sz w:val="24"/>
          <w:szCs w:val="24"/>
        </w:rPr>
        <w:t>.202</w:t>
      </w:r>
      <w:r w:rsidR="00BE577A">
        <w:rPr>
          <w:rFonts w:asciiTheme="majorHAnsi" w:hAnsiTheme="majorHAnsi"/>
          <w:sz w:val="24"/>
          <w:szCs w:val="24"/>
        </w:rPr>
        <w:t>4</w:t>
      </w:r>
      <w:r w:rsidRPr="00ED2D7D">
        <w:rPr>
          <w:rFonts w:asciiTheme="majorHAnsi" w:hAnsiTheme="majorHAnsi"/>
          <w:sz w:val="24"/>
          <w:szCs w:val="24"/>
        </w:rPr>
        <w:t xml:space="preserve"> r.</w:t>
      </w:r>
      <w:bookmarkStart w:id="0" w:name="_GoBack"/>
      <w:bookmarkEnd w:id="0"/>
    </w:p>
    <w:p w14:paraId="4BE5A5DF" w14:textId="77777777" w:rsidR="00EB5627" w:rsidRPr="00ED2D7D" w:rsidRDefault="00EB5627">
      <w:pPr>
        <w:spacing w:after="200" w:line="276" w:lineRule="auto"/>
        <w:rPr>
          <w:rFonts w:asciiTheme="majorHAnsi" w:hAnsiTheme="majorHAnsi"/>
          <w:sz w:val="22"/>
        </w:rPr>
      </w:pPr>
      <w:r w:rsidRPr="00ED2D7D">
        <w:rPr>
          <w:rFonts w:asciiTheme="majorHAnsi" w:hAnsiTheme="majorHAnsi"/>
          <w:sz w:val="22"/>
        </w:rPr>
        <w:br w:type="page"/>
      </w:r>
    </w:p>
    <w:p w14:paraId="44193FF7" w14:textId="77777777" w:rsidR="000D2802" w:rsidRPr="00ED2D7D" w:rsidRDefault="000D2802" w:rsidP="00ED2D7D">
      <w:pPr>
        <w:spacing w:line="276" w:lineRule="auto"/>
        <w:ind w:firstLine="708"/>
        <w:jc w:val="right"/>
        <w:rPr>
          <w:rFonts w:asciiTheme="majorHAnsi" w:hAnsiTheme="majorHAnsi"/>
        </w:rPr>
      </w:pPr>
      <w:r w:rsidRPr="00ED2D7D">
        <w:rPr>
          <w:rFonts w:asciiTheme="majorHAnsi" w:hAnsiTheme="majorHAnsi"/>
        </w:rPr>
        <w:lastRenderedPageBreak/>
        <w:t>Zał. nr 1</w:t>
      </w:r>
    </w:p>
    <w:p w14:paraId="01299E48" w14:textId="77777777" w:rsidR="000D2802" w:rsidRPr="00ED2D7D" w:rsidRDefault="000D2802" w:rsidP="000D2802">
      <w:pPr>
        <w:jc w:val="center"/>
        <w:rPr>
          <w:rFonts w:asciiTheme="majorHAnsi" w:hAnsiTheme="majorHAnsi"/>
          <w:sz w:val="24"/>
          <w:szCs w:val="24"/>
        </w:rPr>
      </w:pPr>
    </w:p>
    <w:p w14:paraId="34A9E43C" w14:textId="77777777" w:rsidR="000D2802" w:rsidRPr="00ED2D7D" w:rsidRDefault="000D2802" w:rsidP="005264E3">
      <w:pPr>
        <w:jc w:val="center"/>
        <w:rPr>
          <w:rFonts w:asciiTheme="majorHAnsi" w:hAnsiTheme="majorHAnsi"/>
          <w:b/>
          <w:sz w:val="32"/>
          <w:szCs w:val="24"/>
        </w:rPr>
      </w:pPr>
      <w:r w:rsidRPr="00ED2D7D">
        <w:rPr>
          <w:rFonts w:asciiTheme="majorHAnsi" w:hAnsiTheme="majorHAnsi"/>
          <w:b/>
          <w:sz w:val="32"/>
          <w:szCs w:val="24"/>
        </w:rPr>
        <w:t>Formularz oferty</w:t>
      </w:r>
    </w:p>
    <w:p w14:paraId="74A58E7D" w14:textId="77777777" w:rsidR="000D2802" w:rsidRPr="00ED2D7D" w:rsidRDefault="000D2802" w:rsidP="000D2802">
      <w:pPr>
        <w:jc w:val="right"/>
        <w:rPr>
          <w:rFonts w:asciiTheme="majorHAnsi" w:hAnsiTheme="majorHAnsi"/>
          <w:sz w:val="24"/>
          <w:szCs w:val="24"/>
        </w:rPr>
      </w:pPr>
    </w:p>
    <w:p w14:paraId="0E583BB3"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Nazwa oferenta:</w:t>
      </w:r>
    </w:p>
    <w:p w14:paraId="69F6FBA5"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Adres:</w:t>
      </w:r>
    </w:p>
    <w:p w14:paraId="4320DCEE"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E-mail:</w:t>
      </w:r>
    </w:p>
    <w:p w14:paraId="5EC87731"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Telefon kontaktowy:</w:t>
      </w:r>
    </w:p>
    <w:p w14:paraId="4B917FBF" w14:textId="77777777" w:rsidR="000D2802" w:rsidRPr="00ED2D7D" w:rsidRDefault="000D2802" w:rsidP="000D2802">
      <w:pPr>
        <w:jc w:val="both"/>
        <w:rPr>
          <w:rFonts w:asciiTheme="majorHAnsi" w:hAnsiTheme="majorHAnsi"/>
          <w:sz w:val="24"/>
          <w:szCs w:val="24"/>
        </w:rPr>
      </w:pPr>
    </w:p>
    <w:p w14:paraId="27DEA046" w14:textId="0905314B" w:rsidR="00604392" w:rsidRDefault="000D2802" w:rsidP="006A38F5">
      <w:pPr>
        <w:tabs>
          <w:tab w:val="left" w:pos="1701"/>
        </w:tabs>
        <w:jc w:val="both"/>
        <w:rPr>
          <w:rFonts w:asciiTheme="majorHAnsi" w:hAnsiTheme="majorHAnsi"/>
          <w:sz w:val="24"/>
          <w:szCs w:val="24"/>
        </w:rPr>
      </w:pPr>
      <w:r w:rsidRPr="00ED2D7D">
        <w:rPr>
          <w:rFonts w:asciiTheme="majorHAnsi" w:hAnsiTheme="majorHAnsi"/>
          <w:sz w:val="24"/>
          <w:szCs w:val="24"/>
        </w:rPr>
        <w:t xml:space="preserve">Przedstawiam swoją ofertę dotyczącą ogłoszenia o zamówieniu na dostawę gazów specjalnych </w:t>
      </w:r>
      <w:r w:rsidR="0058517F" w:rsidRPr="00ED2D7D">
        <w:rPr>
          <w:rFonts w:asciiTheme="majorHAnsi" w:hAnsiTheme="majorHAnsi"/>
          <w:sz w:val="24"/>
          <w:szCs w:val="24"/>
        </w:rPr>
        <w:t>i technicznych</w:t>
      </w:r>
      <w:r w:rsidR="0058517F" w:rsidRPr="00ED2D7D">
        <w:rPr>
          <w:rFonts w:asciiTheme="majorHAnsi" w:hAnsiTheme="majorHAnsi"/>
          <w:sz w:val="32"/>
          <w:szCs w:val="24"/>
        </w:rPr>
        <w:t xml:space="preserve"> </w:t>
      </w:r>
      <w:r w:rsidRPr="00ED2D7D">
        <w:rPr>
          <w:rFonts w:asciiTheme="majorHAnsi" w:hAnsiTheme="majorHAnsi"/>
          <w:sz w:val="24"/>
          <w:szCs w:val="24"/>
        </w:rPr>
        <w:t>dla Instytutu Dendrologii Polskiej Akademii Nauk w 202</w:t>
      </w:r>
      <w:r w:rsidR="00502EA8">
        <w:rPr>
          <w:rFonts w:asciiTheme="majorHAnsi" w:hAnsiTheme="majorHAnsi"/>
          <w:sz w:val="24"/>
          <w:szCs w:val="24"/>
        </w:rPr>
        <w:t>4</w:t>
      </w:r>
      <w:r w:rsidRPr="00ED2D7D">
        <w:rPr>
          <w:rFonts w:asciiTheme="majorHAnsi" w:hAnsiTheme="majorHAnsi"/>
          <w:sz w:val="24"/>
          <w:szCs w:val="24"/>
        </w:rPr>
        <w:t xml:space="preserve"> roku.</w:t>
      </w:r>
    </w:p>
    <w:p w14:paraId="2740AFB6" w14:textId="77777777" w:rsidR="00502EA8" w:rsidRPr="00ED2D7D" w:rsidRDefault="00502EA8" w:rsidP="006A38F5">
      <w:pPr>
        <w:tabs>
          <w:tab w:val="left" w:pos="1701"/>
        </w:tabs>
        <w:jc w:val="both"/>
        <w:rPr>
          <w:rFonts w:asciiTheme="majorHAnsi" w:hAnsiTheme="majorHAnsi"/>
          <w:szCs w:val="24"/>
        </w:rPr>
      </w:pPr>
    </w:p>
    <w:p w14:paraId="22B767C3" w14:textId="2F7F1B0E" w:rsidR="00A8344C" w:rsidRPr="00A655F4" w:rsidRDefault="00A8344C" w:rsidP="00084A89">
      <w:pPr>
        <w:jc w:val="both"/>
        <w:rPr>
          <w:rFonts w:asciiTheme="majorHAnsi" w:hAnsiTheme="majorHAnsi"/>
          <w:b/>
          <w:sz w:val="24"/>
          <w:szCs w:val="24"/>
        </w:rPr>
      </w:pPr>
    </w:p>
    <w:tbl>
      <w:tblPr>
        <w:tblStyle w:val="Tabela-Siatka"/>
        <w:tblW w:w="9776" w:type="dxa"/>
        <w:tblLayout w:type="fixed"/>
        <w:tblLook w:val="04A0" w:firstRow="1" w:lastRow="0" w:firstColumn="1" w:lastColumn="0" w:noHBand="0" w:noVBand="1"/>
      </w:tblPr>
      <w:tblGrid>
        <w:gridCol w:w="2049"/>
        <w:gridCol w:w="1207"/>
        <w:gridCol w:w="919"/>
        <w:gridCol w:w="1418"/>
        <w:gridCol w:w="1417"/>
        <w:gridCol w:w="1490"/>
        <w:gridCol w:w="1276"/>
      </w:tblGrid>
      <w:tr w:rsidR="00BF2AFC" w:rsidRPr="00ED2D7D" w14:paraId="7BF70377" w14:textId="77777777" w:rsidTr="00D81344">
        <w:trPr>
          <w:trHeight w:val="1344"/>
        </w:trPr>
        <w:tc>
          <w:tcPr>
            <w:tcW w:w="2049" w:type="dxa"/>
            <w:vAlign w:val="center"/>
          </w:tcPr>
          <w:p w14:paraId="71145E82"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Przedmiot zamówienia</w:t>
            </w:r>
          </w:p>
        </w:tc>
        <w:tc>
          <w:tcPr>
            <w:tcW w:w="1207" w:type="dxa"/>
            <w:vAlign w:val="center"/>
          </w:tcPr>
          <w:p w14:paraId="357A83AF"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Cena jednostkowa gazu w zł służąca do porównania ofert</w:t>
            </w:r>
          </w:p>
        </w:tc>
        <w:tc>
          <w:tcPr>
            <w:tcW w:w="919" w:type="dxa"/>
            <w:vAlign w:val="center"/>
          </w:tcPr>
          <w:p w14:paraId="381A9E20" w14:textId="538F8AE1"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Cena rocznej dzierżawy butli gazu w zł brutto</w:t>
            </w:r>
          </w:p>
        </w:tc>
        <w:tc>
          <w:tcPr>
            <w:tcW w:w="1418" w:type="dxa"/>
            <w:vAlign w:val="center"/>
          </w:tcPr>
          <w:p w14:paraId="70310B63"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Cena dostarczenia gazu do siedziby zamawiającego*</w:t>
            </w:r>
          </w:p>
        </w:tc>
        <w:tc>
          <w:tcPr>
            <w:tcW w:w="1417" w:type="dxa"/>
            <w:vAlign w:val="center"/>
          </w:tcPr>
          <w:p w14:paraId="248EC609"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Całkowity koszt dostarczenia butli do siedziby zamawiającego (kol. 2+3+4)</w:t>
            </w:r>
          </w:p>
        </w:tc>
        <w:tc>
          <w:tcPr>
            <w:tcW w:w="1490" w:type="dxa"/>
            <w:vAlign w:val="center"/>
          </w:tcPr>
          <w:p w14:paraId="144FFE7F"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Przewidywana ilość zamówionych artykułów</w:t>
            </w:r>
          </w:p>
        </w:tc>
        <w:tc>
          <w:tcPr>
            <w:tcW w:w="1276" w:type="dxa"/>
            <w:vAlign w:val="center"/>
          </w:tcPr>
          <w:p w14:paraId="5BE2FC97"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Wartość zamówienia</w:t>
            </w:r>
          </w:p>
          <w:p w14:paraId="2E011E60"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(kol. 5x6)</w:t>
            </w:r>
          </w:p>
        </w:tc>
      </w:tr>
      <w:tr w:rsidR="00BF2AFC" w:rsidRPr="00ED2D7D" w14:paraId="70236FF9" w14:textId="77777777" w:rsidTr="00D81344">
        <w:tc>
          <w:tcPr>
            <w:tcW w:w="2049" w:type="dxa"/>
          </w:tcPr>
          <w:p w14:paraId="4E4CEE15" w14:textId="77777777" w:rsidR="00BF2AFC" w:rsidRPr="00ED2D7D" w:rsidRDefault="00BF2AFC" w:rsidP="00F27C1D">
            <w:pPr>
              <w:pStyle w:val="Akapitzlist"/>
              <w:ind w:left="0"/>
              <w:rPr>
                <w:rFonts w:asciiTheme="majorHAnsi" w:hAnsiTheme="majorHAnsi"/>
              </w:rPr>
            </w:pPr>
          </w:p>
        </w:tc>
        <w:tc>
          <w:tcPr>
            <w:tcW w:w="1207" w:type="dxa"/>
            <w:vAlign w:val="center"/>
          </w:tcPr>
          <w:p w14:paraId="78566D39"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919" w:type="dxa"/>
            <w:vAlign w:val="center"/>
          </w:tcPr>
          <w:p w14:paraId="26A91C7E" w14:textId="51C6D2BD"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1418" w:type="dxa"/>
            <w:vAlign w:val="center"/>
          </w:tcPr>
          <w:p w14:paraId="40B6E01F"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1417" w:type="dxa"/>
            <w:vAlign w:val="center"/>
          </w:tcPr>
          <w:p w14:paraId="42C0D0A4"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1490" w:type="dxa"/>
            <w:vAlign w:val="center"/>
          </w:tcPr>
          <w:p w14:paraId="7A10F313" w14:textId="77777777" w:rsidR="00BF2AFC" w:rsidRPr="00ED2D7D" w:rsidRDefault="00BF2AFC" w:rsidP="00057240">
            <w:pPr>
              <w:pStyle w:val="Akapitzlist"/>
              <w:ind w:left="0"/>
              <w:jc w:val="center"/>
              <w:rPr>
                <w:rFonts w:asciiTheme="majorHAnsi" w:hAnsiTheme="majorHAnsi"/>
              </w:rPr>
            </w:pPr>
          </w:p>
        </w:tc>
        <w:tc>
          <w:tcPr>
            <w:tcW w:w="1276" w:type="dxa"/>
            <w:vAlign w:val="center"/>
          </w:tcPr>
          <w:p w14:paraId="774A1563"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r>
      <w:tr w:rsidR="00BF2AFC" w:rsidRPr="00ED2D7D" w14:paraId="3467EDB1" w14:textId="77777777" w:rsidTr="00D81344">
        <w:tc>
          <w:tcPr>
            <w:tcW w:w="2049" w:type="dxa"/>
          </w:tcPr>
          <w:p w14:paraId="1A8B8AC9"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1</w:t>
            </w:r>
          </w:p>
        </w:tc>
        <w:tc>
          <w:tcPr>
            <w:tcW w:w="1207" w:type="dxa"/>
          </w:tcPr>
          <w:p w14:paraId="76580713"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2</w:t>
            </w:r>
          </w:p>
        </w:tc>
        <w:tc>
          <w:tcPr>
            <w:tcW w:w="919" w:type="dxa"/>
          </w:tcPr>
          <w:p w14:paraId="2A145DBD"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3</w:t>
            </w:r>
          </w:p>
        </w:tc>
        <w:tc>
          <w:tcPr>
            <w:tcW w:w="1418" w:type="dxa"/>
          </w:tcPr>
          <w:p w14:paraId="6A5CDC9F"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4</w:t>
            </w:r>
          </w:p>
        </w:tc>
        <w:tc>
          <w:tcPr>
            <w:tcW w:w="1417" w:type="dxa"/>
          </w:tcPr>
          <w:p w14:paraId="0788AC1D"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5</w:t>
            </w:r>
          </w:p>
        </w:tc>
        <w:tc>
          <w:tcPr>
            <w:tcW w:w="1490" w:type="dxa"/>
          </w:tcPr>
          <w:p w14:paraId="213F7AAD"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6</w:t>
            </w:r>
          </w:p>
        </w:tc>
        <w:tc>
          <w:tcPr>
            <w:tcW w:w="1276" w:type="dxa"/>
          </w:tcPr>
          <w:p w14:paraId="1B5203C9"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7</w:t>
            </w:r>
          </w:p>
        </w:tc>
      </w:tr>
      <w:tr w:rsidR="00BF2AFC" w:rsidRPr="00ED2D7D" w14:paraId="48018FD1" w14:textId="77777777" w:rsidTr="00D81344">
        <w:trPr>
          <w:trHeight w:val="655"/>
        </w:trPr>
        <w:tc>
          <w:tcPr>
            <w:tcW w:w="2049" w:type="dxa"/>
            <w:vAlign w:val="center"/>
          </w:tcPr>
          <w:p w14:paraId="12167792"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Hel o czystości 5.0</w:t>
            </w:r>
          </w:p>
        </w:tc>
        <w:tc>
          <w:tcPr>
            <w:tcW w:w="1207" w:type="dxa"/>
          </w:tcPr>
          <w:p w14:paraId="02F5CE78" w14:textId="77777777" w:rsidR="00BF2AFC" w:rsidRPr="00ED2D7D" w:rsidRDefault="00BF2AFC" w:rsidP="00F27C1D">
            <w:pPr>
              <w:pStyle w:val="Akapitzlist"/>
              <w:ind w:left="0"/>
              <w:rPr>
                <w:rFonts w:asciiTheme="majorHAnsi" w:hAnsiTheme="majorHAnsi"/>
              </w:rPr>
            </w:pPr>
          </w:p>
          <w:p w14:paraId="2AFE8E70" w14:textId="77777777" w:rsidR="00BF2AFC" w:rsidRPr="00ED2D7D" w:rsidRDefault="00BF2AFC" w:rsidP="00F27C1D">
            <w:pPr>
              <w:pStyle w:val="Akapitzlist"/>
              <w:ind w:left="0"/>
              <w:rPr>
                <w:rFonts w:asciiTheme="majorHAnsi" w:hAnsiTheme="majorHAnsi"/>
              </w:rPr>
            </w:pPr>
          </w:p>
        </w:tc>
        <w:tc>
          <w:tcPr>
            <w:tcW w:w="919" w:type="dxa"/>
          </w:tcPr>
          <w:p w14:paraId="02AB250D" w14:textId="77777777" w:rsidR="00BF2AFC" w:rsidRPr="00ED2D7D" w:rsidRDefault="00BF2AFC" w:rsidP="00F27C1D">
            <w:pPr>
              <w:pStyle w:val="Akapitzlist"/>
              <w:ind w:left="0"/>
              <w:rPr>
                <w:rFonts w:asciiTheme="majorHAnsi" w:hAnsiTheme="majorHAnsi"/>
              </w:rPr>
            </w:pPr>
          </w:p>
        </w:tc>
        <w:tc>
          <w:tcPr>
            <w:tcW w:w="1418" w:type="dxa"/>
          </w:tcPr>
          <w:p w14:paraId="7AB91D57" w14:textId="77777777" w:rsidR="00BF2AFC" w:rsidRPr="00ED2D7D" w:rsidRDefault="00BF2AFC" w:rsidP="00F27C1D">
            <w:pPr>
              <w:pStyle w:val="Akapitzlist"/>
              <w:ind w:left="0"/>
              <w:rPr>
                <w:rFonts w:asciiTheme="majorHAnsi" w:hAnsiTheme="majorHAnsi"/>
              </w:rPr>
            </w:pPr>
          </w:p>
        </w:tc>
        <w:tc>
          <w:tcPr>
            <w:tcW w:w="1417" w:type="dxa"/>
          </w:tcPr>
          <w:p w14:paraId="2AA78699" w14:textId="77777777" w:rsidR="00BF2AFC" w:rsidRPr="00ED2D7D" w:rsidRDefault="00BF2AFC" w:rsidP="00F27C1D">
            <w:pPr>
              <w:pStyle w:val="Akapitzlist"/>
              <w:ind w:left="0"/>
              <w:rPr>
                <w:rFonts w:asciiTheme="majorHAnsi" w:hAnsiTheme="majorHAnsi"/>
              </w:rPr>
            </w:pPr>
          </w:p>
        </w:tc>
        <w:tc>
          <w:tcPr>
            <w:tcW w:w="1490" w:type="dxa"/>
          </w:tcPr>
          <w:p w14:paraId="77E36D07" w14:textId="77777777" w:rsidR="00BF2AFC" w:rsidRPr="00ED2D7D" w:rsidRDefault="00BF2AFC" w:rsidP="00F27C1D">
            <w:pPr>
              <w:pStyle w:val="Akapitzlist"/>
              <w:ind w:left="0"/>
              <w:jc w:val="center"/>
              <w:rPr>
                <w:rFonts w:asciiTheme="majorHAnsi" w:hAnsiTheme="majorHAnsi"/>
              </w:rPr>
            </w:pPr>
          </w:p>
          <w:p w14:paraId="6ADA9063" w14:textId="1311C134" w:rsidR="00BF2AFC" w:rsidRPr="00ED2D7D" w:rsidRDefault="000C0F62" w:rsidP="00F27C1D">
            <w:pPr>
              <w:pStyle w:val="Akapitzlist"/>
              <w:ind w:left="0"/>
              <w:jc w:val="center"/>
              <w:rPr>
                <w:rFonts w:asciiTheme="majorHAnsi" w:hAnsiTheme="majorHAnsi"/>
              </w:rPr>
            </w:pPr>
            <w:r>
              <w:rPr>
                <w:rFonts w:asciiTheme="majorHAnsi" w:hAnsiTheme="majorHAnsi"/>
              </w:rPr>
              <w:t>20</w:t>
            </w:r>
            <w:r w:rsidR="002B6BCC" w:rsidRPr="00ED2D7D">
              <w:rPr>
                <w:rFonts w:asciiTheme="majorHAnsi" w:hAnsiTheme="majorHAnsi"/>
              </w:rPr>
              <w:t xml:space="preserve"> </w:t>
            </w:r>
            <w:r w:rsidR="00BF2AFC" w:rsidRPr="00ED2D7D">
              <w:rPr>
                <w:rFonts w:asciiTheme="majorHAnsi" w:hAnsiTheme="majorHAnsi"/>
              </w:rPr>
              <w:t>butli</w:t>
            </w:r>
          </w:p>
        </w:tc>
        <w:tc>
          <w:tcPr>
            <w:tcW w:w="1276" w:type="dxa"/>
          </w:tcPr>
          <w:p w14:paraId="5DE22711" w14:textId="77777777" w:rsidR="00BF2AFC" w:rsidRPr="00ED2D7D" w:rsidRDefault="00BF2AFC" w:rsidP="00F27C1D">
            <w:pPr>
              <w:pStyle w:val="Akapitzlist"/>
              <w:ind w:left="0"/>
              <w:rPr>
                <w:rFonts w:asciiTheme="majorHAnsi" w:hAnsiTheme="majorHAnsi"/>
              </w:rPr>
            </w:pPr>
          </w:p>
        </w:tc>
      </w:tr>
      <w:tr w:rsidR="00BF2AFC" w:rsidRPr="00ED2D7D" w14:paraId="23B3A5A7" w14:textId="77777777" w:rsidTr="00D81344">
        <w:trPr>
          <w:trHeight w:val="666"/>
        </w:trPr>
        <w:tc>
          <w:tcPr>
            <w:tcW w:w="2049" w:type="dxa"/>
            <w:vAlign w:val="center"/>
          </w:tcPr>
          <w:p w14:paraId="7EF71A31"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Tlen o czystości 6.0</w:t>
            </w:r>
          </w:p>
        </w:tc>
        <w:tc>
          <w:tcPr>
            <w:tcW w:w="1207" w:type="dxa"/>
          </w:tcPr>
          <w:p w14:paraId="68B4BEC3" w14:textId="77777777" w:rsidR="00BF2AFC" w:rsidRPr="00ED2D7D" w:rsidRDefault="00BF2AFC" w:rsidP="00F27C1D">
            <w:pPr>
              <w:pStyle w:val="Akapitzlist"/>
              <w:ind w:left="0"/>
              <w:rPr>
                <w:rFonts w:asciiTheme="majorHAnsi" w:hAnsiTheme="majorHAnsi"/>
              </w:rPr>
            </w:pPr>
          </w:p>
          <w:p w14:paraId="79072D81" w14:textId="77777777" w:rsidR="00BF2AFC" w:rsidRPr="00ED2D7D" w:rsidRDefault="00BF2AFC" w:rsidP="00F27C1D">
            <w:pPr>
              <w:pStyle w:val="Akapitzlist"/>
              <w:ind w:left="0"/>
              <w:rPr>
                <w:rFonts w:asciiTheme="majorHAnsi" w:hAnsiTheme="majorHAnsi"/>
              </w:rPr>
            </w:pPr>
          </w:p>
        </w:tc>
        <w:tc>
          <w:tcPr>
            <w:tcW w:w="919" w:type="dxa"/>
          </w:tcPr>
          <w:p w14:paraId="2369B8EF" w14:textId="77777777" w:rsidR="00BF2AFC" w:rsidRPr="00ED2D7D" w:rsidRDefault="00BF2AFC" w:rsidP="00F27C1D">
            <w:pPr>
              <w:pStyle w:val="Akapitzlist"/>
              <w:ind w:left="0"/>
              <w:rPr>
                <w:rFonts w:asciiTheme="majorHAnsi" w:hAnsiTheme="majorHAnsi"/>
              </w:rPr>
            </w:pPr>
          </w:p>
        </w:tc>
        <w:tc>
          <w:tcPr>
            <w:tcW w:w="1418" w:type="dxa"/>
          </w:tcPr>
          <w:p w14:paraId="29E86119" w14:textId="77777777" w:rsidR="00BF2AFC" w:rsidRPr="00ED2D7D" w:rsidRDefault="00BF2AFC" w:rsidP="00F27C1D">
            <w:pPr>
              <w:pStyle w:val="Akapitzlist"/>
              <w:ind w:left="0"/>
              <w:rPr>
                <w:rFonts w:asciiTheme="majorHAnsi" w:hAnsiTheme="majorHAnsi"/>
              </w:rPr>
            </w:pPr>
          </w:p>
        </w:tc>
        <w:tc>
          <w:tcPr>
            <w:tcW w:w="1417" w:type="dxa"/>
          </w:tcPr>
          <w:p w14:paraId="52E1BF5E" w14:textId="77777777" w:rsidR="00BF2AFC" w:rsidRPr="00ED2D7D" w:rsidRDefault="00BF2AFC" w:rsidP="00F27C1D">
            <w:pPr>
              <w:pStyle w:val="Akapitzlist"/>
              <w:ind w:left="0"/>
              <w:rPr>
                <w:rFonts w:asciiTheme="majorHAnsi" w:hAnsiTheme="majorHAnsi"/>
              </w:rPr>
            </w:pPr>
          </w:p>
        </w:tc>
        <w:tc>
          <w:tcPr>
            <w:tcW w:w="1490" w:type="dxa"/>
          </w:tcPr>
          <w:p w14:paraId="39775756" w14:textId="77777777" w:rsidR="00BF2AFC" w:rsidRPr="00ED2D7D" w:rsidRDefault="00BF2AFC" w:rsidP="00F27C1D">
            <w:pPr>
              <w:pStyle w:val="Akapitzlist"/>
              <w:ind w:left="0"/>
              <w:jc w:val="center"/>
              <w:rPr>
                <w:rFonts w:asciiTheme="majorHAnsi" w:hAnsiTheme="majorHAnsi"/>
              </w:rPr>
            </w:pPr>
          </w:p>
          <w:p w14:paraId="325E3E15" w14:textId="1D57788C" w:rsidR="00BF2AFC" w:rsidRPr="00ED2D7D" w:rsidRDefault="000C0F62" w:rsidP="00F27C1D">
            <w:pPr>
              <w:pStyle w:val="Akapitzlist"/>
              <w:ind w:left="0"/>
              <w:jc w:val="center"/>
              <w:rPr>
                <w:rFonts w:asciiTheme="majorHAnsi" w:hAnsiTheme="majorHAnsi"/>
              </w:rPr>
            </w:pPr>
            <w:r>
              <w:rPr>
                <w:rFonts w:asciiTheme="majorHAnsi" w:hAnsiTheme="majorHAnsi"/>
              </w:rPr>
              <w:t>2</w:t>
            </w:r>
            <w:r w:rsidR="00BF2AFC" w:rsidRPr="00ED2D7D">
              <w:rPr>
                <w:rFonts w:asciiTheme="majorHAnsi" w:hAnsiTheme="majorHAnsi"/>
              </w:rPr>
              <w:t xml:space="preserve"> butl</w:t>
            </w:r>
            <w:r>
              <w:rPr>
                <w:rFonts w:asciiTheme="majorHAnsi" w:hAnsiTheme="majorHAnsi"/>
              </w:rPr>
              <w:t>e</w:t>
            </w:r>
          </w:p>
          <w:p w14:paraId="64807C2D" w14:textId="77777777" w:rsidR="00BF2AFC" w:rsidRPr="00ED2D7D" w:rsidRDefault="00BF2AFC" w:rsidP="00F27C1D">
            <w:pPr>
              <w:pStyle w:val="Akapitzlist"/>
              <w:ind w:left="0"/>
              <w:jc w:val="center"/>
              <w:rPr>
                <w:rFonts w:asciiTheme="majorHAnsi" w:hAnsiTheme="majorHAnsi"/>
              </w:rPr>
            </w:pPr>
          </w:p>
        </w:tc>
        <w:tc>
          <w:tcPr>
            <w:tcW w:w="1276" w:type="dxa"/>
          </w:tcPr>
          <w:p w14:paraId="3028AE4E" w14:textId="77777777" w:rsidR="00BF2AFC" w:rsidRPr="00ED2D7D" w:rsidRDefault="00BF2AFC" w:rsidP="00F27C1D">
            <w:pPr>
              <w:pStyle w:val="Akapitzlist"/>
              <w:ind w:left="0"/>
              <w:rPr>
                <w:rFonts w:asciiTheme="majorHAnsi" w:hAnsiTheme="majorHAnsi"/>
              </w:rPr>
            </w:pPr>
          </w:p>
        </w:tc>
      </w:tr>
      <w:tr w:rsidR="00BF2AFC" w:rsidRPr="00ED2D7D" w14:paraId="29BC225B" w14:textId="77777777" w:rsidTr="00D81344">
        <w:trPr>
          <w:trHeight w:val="675"/>
        </w:trPr>
        <w:tc>
          <w:tcPr>
            <w:tcW w:w="2049" w:type="dxa"/>
            <w:vAlign w:val="center"/>
          </w:tcPr>
          <w:p w14:paraId="3DE6BDCD"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 xml:space="preserve">Powietrze techniczne sprężone </w:t>
            </w:r>
          </w:p>
        </w:tc>
        <w:tc>
          <w:tcPr>
            <w:tcW w:w="1207" w:type="dxa"/>
          </w:tcPr>
          <w:p w14:paraId="580C3BE9" w14:textId="77777777" w:rsidR="00BF2AFC" w:rsidRPr="00ED2D7D" w:rsidRDefault="00BF2AFC" w:rsidP="00F27C1D">
            <w:pPr>
              <w:pStyle w:val="Akapitzlist"/>
              <w:ind w:left="0"/>
              <w:rPr>
                <w:rFonts w:asciiTheme="majorHAnsi" w:hAnsiTheme="majorHAnsi"/>
              </w:rPr>
            </w:pPr>
          </w:p>
        </w:tc>
        <w:tc>
          <w:tcPr>
            <w:tcW w:w="919" w:type="dxa"/>
          </w:tcPr>
          <w:p w14:paraId="68633CB3" w14:textId="77777777" w:rsidR="00BF2AFC" w:rsidRPr="00ED2D7D" w:rsidRDefault="00BF2AFC" w:rsidP="00F27C1D">
            <w:pPr>
              <w:pStyle w:val="Akapitzlist"/>
              <w:ind w:left="0"/>
              <w:rPr>
                <w:rFonts w:asciiTheme="majorHAnsi" w:hAnsiTheme="majorHAnsi"/>
              </w:rPr>
            </w:pPr>
          </w:p>
        </w:tc>
        <w:tc>
          <w:tcPr>
            <w:tcW w:w="1418" w:type="dxa"/>
          </w:tcPr>
          <w:p w14:paraId="421C7DD0" w14:textId="77777777" w:rsidR="00BF2AFC" w:rsidRPr="00ED2D7D" w:rsidRDefault="00BF2AFC" w:rsidP="00F27C1D">
            <w:pPr>
              <w:pStyle w:val="Akapitzlist"/>
              <w:ind w:left="0"/>
              <w:rPr>
                <w:rFonts w:asciiTheme="majorHAnsi" w:hAnsiTheme="majorHAnsi"/>
              </w:rPr>
            </w:pPr>
          </w:p>
        </w:tc>
        <w:tc>
          <w:tcPr>
            <w:tcW w:w="1417" w:type="dxa"/>
          </w:tcPr>
          <w:p w14:paraId="5A1365C9" w14:textId="77777777" w:rsidR="00BF2AFC" w:rsidRPr="00ED2D7D" w:rsidRDefault="00BF2AFC" w:rsidP="00F27C1D">
            <w:pPr>
              <w:pStyle w:val="Akapitzlist"/>
              <w:ind w:left="0"/>
              <w:rPr>
                <w:rFonts w:asciiTheme="majorHAnsi" w:hAnsiTheme="majorHAnsi"/>
              </w:rPr>
            </w:pPr>
          </w:p>
        </w:tc>
        <w:tc>
          <w:tcPr>
            <w:tcW w:w="1490" w:type="dxa"/>
          </w:tcPr>
          <w:p w14:paraId="3534A5F7" w14:textId="77777777" w:rsidR="00BF2AFC" w:rsidRPr="00ED2D7D" w:rsidRDefault="00BF2AFC" w:rsidP="00F27C1D">
            <w:pPr>
              <w:pStyle w:val="Akapitzlist"/>
              <w:ind w:left="0"/>
              <w:jc w:val="center"/>
              <w:rPr>
                <w:rFonts w:asciiTheme="majorHAnsi" w:hAnsiTheme="majorHAnsi"/>
              </w:rPr>
            </w:pPr>
          </w:p>
          <w:p w14:paraId="3FCFB552" w14:textId="2FA8996A" w:rsidR="00BF2AFC" w:rsidRPr="00ED2D7D" w:rsidRDefault="002B6BCC" w:rsidP="00F27C1D">
            <w:pPr>
              <w:pStyle w:val="Akapitzlist"/>
              <w:ind w:left="0"/>
              <w:jc w:val="center"/>
              <w:rPr>
                <w:rFonts w:asciiTheme="majorHAnsi" w:hAnsiTheme="majorHAnsi"/>
              </w:rPr>
            </w:pPr>
            <w:r w:rsidRPr="00ED2D7D">
              <w:rPr>
                <w:rFonts w:asciiTheme="majorHAnsi" w:hAnsiTheme="majorHAnsi"/>
              </w:rPr>
              <w:t>2</w:t>
            </w:r>
            <w:r w:rsidR="00BF2AFC" w:rsidRPr="00ED2D7D">
              <w:rPr>
                <w:rFonts w:asciiTheme="majorHAnsi" w:hAnsiTheme="majorHAnsi"/>
              </w:rPr>
              <w:t xml:space="preserve"> butle</w:t>
            </w:r>
          </w:p>
        </w:tc>
        <w:tc>
          <w:tcPr>
            <w:tcW w:w="1276" w:type="dxa"/>
          </w:tcPr>
          <w:p w14:paraId="1E6BD44C" w14:textId="77777777" w:rsidR="00BF2AFC" w:rsidRPr="00ED2D7D" w:rsidRDefault="00BF2AFC" w:rsidP="00F27C1D">
            <w:pPr>
              <w:pStyle w:val="Akapitzlist"/>
              <w:ind w:left="0"/>
              <w:rPr>
                <w:rFonts w:asciiTheme="majorHAnsi" w:hAnsiTheme="majorHAnsi"/>
              </w:rPr>
            </w:pPr>
          </w:p>
        </w:tc>
      </w:tr>
      <w:tr w:rsidR="00BF2AFC" w:rsidRPr="00ED2D7D" w14:paraId="35C71889" w14:textId="77777777" w:rsidTr="00D81344">
        <w:trPr>
          <w:trHeight w:val="544"/>
        </w:trPr>
        <w:tc>
          <w:tcPr>
            <w:tcW w:w="2049" w:type="dxa"/>
            <w:vAlign w:val="center"/>
          </w:tcPr>
          <w:p w14:paraId="317EC01F"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Argon o czystości 5.0</w:t>
            </w:r>
          </w:p>
        </w:tc>
        <w:tc>
          <w:tcPr>
            <w:tcW w:w="1207" w:type="dxa"/>
          </w:tcPr>
          <w:p w14:paraId="669D2E8A" w14:textId="77777777" w:rsidR="00BF2AFC" w:rsidRPr="00ED2D7D" w:rsidRDefault="00BF2AFC" w:rsidP="00F27C1D">
            <w:pPr>
              <w:pStyle w:val="Akapitzlist"/>
              <w:ind w:left="0"/>
              <w:rPr>
                <w:rFonts w:asciiTheme="majorHAnsi" w:hAnsiTheme="majorHAnsi"/>
              </w:rPr>
            </w:pPr>
          </w:p>
        </w:tc>
        <w:tc>
          <w:tcPr>
            <w:tcW w:w="919" w:type="dxa"/>
          </w:tcPr>
          <w:p w14:paraId="370F56B3" w14:textId="77777777" w:rsidR="00BF2AFC" w:rsidRPr="00ED2D7D" w:rsidRDefault="00BF2AFC" w:rsidP="00F27C1D">
            <w:pPr>
              <w:pStyle w:val="Akapitzlist"/>
              <w:ind w:left="0"/>
              <w:rPr>
                <w:rFonts w:asciiTheme="majorHAnsi" w:hAnsiTheme="majorHAnsi"/>
              </w:rPr>
            </w:pPr>
          </w:p>
        </w:tc>
        <w:tc>
          <w:tcPr>
            <w:tcW w:w="1418" w:type="dxa"/>
          </w:tcPr>
          <w:p w14:paraId="627DE073" w14:textId="77777777" w:rsidR="00BF2AFC" w:rsidRPr="00ED2D7D" w:rsidRDefault="00BF2AFC" w:rsidP="00F27C1D">
            <w:pPr>
              <w:pStyle w:val="Akapitzlist"/>
              <w:ind w:left="0"/>
              <w:rPr>
                <w:rFonts w:asciiTheme="majorHAnsi" w:hAnsiTheme="majorHAnsi"/>
              </w:rPr>
            </w:pPr>
          </w:p>
        </w:tc>
        <w:tc>
          <w:tcPr>
            <w:tcW w:w="1417" w:type="dxa"/>
          </w:tcPr>
          <w:p w14:paraId="12188A4D" w14:textId="77777777" w:rsidR="00BF2AFC" w:rsidRPr="00ED2D7D" w:rsidRDefault="00BF2AFC" w:rsidP="00F27C1D">
            <w:pPr>
              <w:pStyle w:val="Akapitzlist"/>
              <w:ind w:left="0"/>
              <w:rPr>
                <w:rFonts w:asciiTheme="majorHAnsi" w:hAnsiTheme="majorHAnsi"/>
              </w:rPr>
            </w:pPr>
          </w:p>
        </w:tc>
        <w:tc>
          <w:tcPr>
            <w:tcW w:w="1490" w:type="dxa"/>
          </w:tcPr>
          <w:p w14:paraId="527E5C60" w14:textId="77777777" w:rsidR="00BF2AFC" w:rsidRPr="00ED2D7D" w:rsidRDefault="00BF2AFC" w:rsidP="00F27C1D">
            <w:pPr>
              <w:pStyle w:val="Akapitzlist"/>
              <w:ind w:left="0"/>
              <w:jc w:val="center"/>
              <w:rPr>
                <w:rFonts w:asciiTheme="majorHAnsi" w:hAnsiTheme="majorHAnsi"/>
              </w:rPr>
            </w:pPr>
          </w:p>
          <w:p w14:paraId="54AAB5C0" w14:textId="43723CF9" w:rsidR="00BF2AFC" w:rsidRPr="00ED2D7D" w:rsidRDefault="000C0F62" w:rsidP="00F27C1D">
            <w:pPr>
              <w:pStyle w:val="Akapitzlist"/>
              <w:ind w:left="0"/>
              <w:jc w:val="center"/>
              <w:rPr>
                <w:rFonts w:asciiTheme="majorHAnsi" w:hAnsiTheme="majorHAnsi"/>
              </w:rPr>
            </w:pPr>
            <w:r>
              <w:rPr>
                <w:rFonts w:asciiTheme="majorHAnsi" w:hAnsiTheme="majorHAnsi"/>
              </w:rPr>
              <w:t>2</w:t>
            </w:r>
            <w:r w:rsidR="00BF2AFC" w:rsidRPr="00ED2D7D">
              <w:rPr>
                <w:rFonts w:asciiTheme="majorHAnsi" w:hAnsiTheme="majorHAnsi"/>
              </w:rPr>
              <w:t xml:space="preserve"> butl</w:t>
            </w:r>
            <w:r>
              <w:rPr>
                <w:rFonts w:asciiTheme="majorHAnsi" w:hAnsiTheme="majorHAnsi"/>
              </w:rPr>
              <w:t>e</w:t>
            </w:r>
          </w:p>
        </w:tc>
        <w:tc>
          <w:tcPr>
            <w:tcW w:w="1276" w:type="dxa"/>
          </w:tcPr>
          <w:p w14:paraId="340B6FA7" w14:textId="77777777" w:rsidR="00BF2AFC" w:rsidRPr="00ED2D7D" w:rsidRDefault="00BF2AFC" w:rsidP="00F27C1D">
            <w:pPr>
              <w:pStyle w:val="Akapitzlist"/>
              <w:ind w:left="0"/>
              <w:rPr>
                <w:rFonts w:asciiTheme="majorHAnsi" w:hAnsiTheme="majorHAnsi"/>
              </w:rPr>
            </w:pPr>
          </w:p>
        </w:tc>
      </w:tr>
      <w:tr w:rsidR="00BF2AFC" w:rsidRPr="00ED2D7D" w14:paraId="1A96F760" w14:textId="77777777" w:rsidTr="00D81344">
        <w:trPr>
          <w:trHeight w:val="567"/>
        </w:trPr>
        <w:tc>
          <w:tcPr>
            <w:tcW w:w="2049" w:type="dxa"/>
            <w:vAlign w:val="center"/>
          </w:tcPr>
          <w:p w14:paraId="32050275"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Azot o czystości 4.0</w:t>
            </w:r>
          </w:p>
        </w:tc>
        <w:tc>
          <w:tcPr>
            <w:tcW w:w="1207" w:type="dxa"/>
          </w:tcPr>
          <w:p w14:paraId="053C0F4F" w14:textId="77777777" w:rsidR="00BF2AFC" w:rsidRPr="00ED2D7D" w:rsidRDefault="00BF2AFC" w:rsidP="00F27C1D">
            <w:pPr>
              <w:pStyle w:val="Akapitzlist"/>
              <w:ind w:left="0"/>
              <w:rPr>
                <w:rFonts w:asciiTheme="majorHAnsi" w:hAnsiTheme="majorHAnsi"/>
              </w:rPr>
            </w:pPr>
          </w:p>
        </w:tc>
        <w:tc>
          <w:tcPr>
            <w:tcW w:w="919" w:type="dxa"/>
          </w:tcPr>
          <w:p w14:paraId="6C240424" w14:textId="77777777" w:rsidR="00BF2AFC" w:rsidRPr="00ED2D7D" w:rsidRDefault="00BF2AFC" w:rsidP="00F27C1D">
            <w:pPr>
              <w:pStyle w:val="Akapitzlist"/>
              <w:ind w:left="0"/>
              <w:rPr>
                <w:rFonts w:asciiTheme="majorHAnsi" w:hAnsiTheme="majorHAnsi"/>
              </w:rPr>
            </w:pPr>
          </w:p>
        </w:tc>
        <w:tc>
          <w:tcPr>
            <w:tcW w:w="1418" w:type="dxa"/>
          </w:tcPr>
          <w:p w14:paraId="3CBFCCFE" w14:textId="77777777" w:rsidR="00BF2AFC" w:rsidRPr="00ED2D7D" w:rsidRDefault="00BF2AFC" w:rsidP="00F27C1D">
            <w:pPr>
              <w:pStyle w:val="Akapitzlist"/>
              <w:ind w:left="0"/>
              <w:rPr>
                <w:rFonts w:asciiTheme="majorHAnsi" w:hAnsiTheme="majorHAnsi"/>
              </w:rPr>
            </w:pPr>
          </w:p>
        </w:tc>
        <w:tc>
          <w:tcPr>
            <w:tcW w:w="1417" w:type="dxa"/>
          </w:tcPr>
          <w:p w14:paraId="2528061D" w14:textId="77777777" w:rsidR="00BF2AFC" w:rsidRPr="00ED2D7D" w:rsidRDefault="00BF2AFC" w:rsidP="00F27C1D">
            <w:pPr>
              <w:pStyle w:val="Akapitzlist"/>
              <w:ind w:left="0"/>
              <w:rPr>
                <w:rFonts w:asciiTheme="majorHAnsi" w:hAnsiTheme="majorHAnsi"/>
              </w:rPr>
            </w:pPr>
          </w:p>
        </w:tc>
        <w:tc>
          <w:tcPr>
            <w:tcW w:w="1490" w:type="dxa"/>
          </w:tcPr>
          <w:p w14:paraId="0B7F5836" w14:textId="77777777" w:rsidR="00BF2AFC" w:rsidRPr="00ED2D7D" w:rsidRDefault="00BF2AFC" w:rsidP="00F27C1D">
            <w:pPr>
              <w:pStyle w:val="Akapitzlist"/>
              <w:ind w:left="0"/>
              <w:jc w:val="center"/>
              <w:rPr>
                <w:rFonts w:asciiTheme="majorHAnsi" w:hAnsiTheme="majorHAnsi"/>
              </w:rPr>
            </w:pPr>
          </w:p>
          <w:p w14:paraId="2F67C2A5" w14:textId="77777777" w:rsidR="00BF2AFC" w:rsidRPr="00ED2D7D" w:rsidRDefault="00BF2AFC" w:rsidP="00F27C1D">
            <w:pPr>
              <w:pStyle w:val="Akapitzlist"/>
              <w:ind w:left="0"/>
              <w:jc w:val="center"/>
              <w:rPr>
                <w:rFonts w:asciiTheme="majorHAnsi" w:hAnsiTheme="majorHAnsi"/>
              </w:rPr>
            </w:pPr>
            <w:r w:rsidRPr="00ED2D7D">
              <w:rPr>
                <w:rFonts w:asciiTheme="majorHAnsi" w:hAnsiTheme="majorHAnsi"/>
              </w:rPr>
              <w:t>1 butla</w:t>
            </w:r>
          </w:p>
        </w:tc>
        <w:tc>
          <w:tcPr>
            <w:tcW w:w="1276" w:type="dxa"/>
          </w:tcPr>
          <w:p w14:paraId="3AA3022B" w14:textId="77777777" w:rsidR="00BF2AFC" w:rsidRPr="00ED2D7D" w:rsidRDefault="00BF2AFC" w:rsidP="00F27C1D">
            <w:pPr>
              <w:pStyle w:val="Akapitzlist"/>
              <w:ind w:left="0"/>
              <w:rPr>
                <w:rFonts w:asciiTheme="majorHAnsi" w:hAnsiTheme="majorHAnsi"/>
              </w:rPr>
            </w:pPr>
          </w:p>
        </w:tc>
      </w:tr>
      <w:tr w:rsidR="00BF2AFC" w:rsidRPr="00ED2D7D" w14:paraId="262F655C" w14:textId="77777777" w:rsidTr="00D81344">
        <w:trPr>
          <w:trHeight w:val="567"/>
        </w:trPr>
        <w:tc>
          <w:tcPr>
            <w:tcW w:w="8500" w:type="dxa"/>
            <w:gridSpan w:val="6"/>
          </w:tcPr>
          <w:p w14:paraId="3815581E" w14:textId="77777777" w:rsidR="00BF2AFC" w:rsidRPr="00ED2D7D" w:rsidRDefault="00BF2AFC" w:rsidP="00F27C1D">
            <w:pPr>
              <w:pStyle w:val="Akapitzlist"/>
              <w:ind w:left="0"/>
              <w:jc w:val="center"/>
              <w:rPr>
                <w:rFonts w:asciiTheme="majorHAnsi" w:hAnsiTheme="majorHAnsi"/>
                <w:b/>
                <w:sz w:val="24"/>
              </w:rPr>
            </w:pPr>
          </w:p>
          <w:p w14:paraId="25E24666" w14:textId="77777777" w:rsidR="00BF2AFC" w:rsidRPr="00ED2D7D" w:rsidRDefault="00BF2AFC" w:rsidP="00F27C1D">
            <w:pPr>
              <w:pStyle w:val="Akapitzlist"/>
              <w:ind w:left="0"/>
              <w:jc w:val="center"/>
              <w:rPr>
                <w:rFonts w:asciiTheme="majorHAnsi" w:hAnsiTheme="majorHAnsi"/>
                <w:b/>
              </w:rPr>
            </w:pPr>
            <w:r w:rsidRPr="00ED2D7D">
              <w:rPr>
                <w:rFonts w:asciiTheme="majorHAnsi" w:hAnsiTheme="majorHAnsi"/>
                <w:b/>
                <w:sz w:val="24"/>
              </w:rPr>
              <w:t>Suma</w:t>
            </w:r>
          </w:p>
        </w:tc>
        <w:tc>
          <w:tcPr>
            <w:tcW w:w="1276" w:type="dxa"/>
          </w:tcPr>
          <w:p w14:paraId="74B3862D" w14:textId="77777777" w:rsidR="00BF2AFC" w:rsidRPr="00ED2D7D" w:rsidRDefault="00BF2AFC" w:rsidP="00F27C1D">
            <w:pPr>
              <w:pStyle w:val="Akapitzlist"/>
              <w:ind w:left="0"/>
              <w:rPr>
                <w:rFonts w:asciiTheme="majorHAnsi" w:hAnsiTheme="majorHAnsi"/>
              </w:rPr>
            </w:pPr>
          </w:p>
        </w:tc>
      </w:tr>
    </w:tbl>
    <w:p w14:paraId="03503B64" w14:textId="77777777" w:rsidR="00BF2AFC" w:rsidRPr="00ED2D7D" w:rsidRDefault="00BF2AFC" w:rsidP="0058517F">
      <w:pPr>
        <w:jc w:val="both"/>
        <w:rPr>
          <w:rFonts w:asciiTheme="majorHAnsi" w:hAnsiTheme="majorHAnsi"/>
          <w:szCs w:val="24"/>
        </w:rPr>
      </w:pPr>
    </w:p>
    <w:p w14:paraId="48135A17" w14:textId="77777777" w:rsidR="00A655F4" w:rsidRDefault="00A655F4" w:rsidP="0058517F">
      <w:pPr>
        <w:jc w:val="both"/>
        <w:rPr>
          <w:rFonts w:asciiTheme="majorHAnsi" w:hAnsiTheme="majorHAnsi"/>
          <w:szCs w:val="24"/>
        </w:rPr>
      </w:pPr>
    </w:p>
    <w:p w14:paraId="1045993D" w14:textId="77777777" w:rsidR="00A655F4" w:rsidRDefault="00A655F4" w:rsidP="0058517F">
      <w:pPr>
        <w:jc w:val="both"/>
        <w:rPr>
          <w:rFonts w:asciiTheme="majorHAnsi" w:hAnsiTheme="majorHAnsi"/>
          <w:szCs w:val="24"/>
        </w:rPr>
      </w:pPr>
    </w:p>
    <w:p w14:paraId="61111FAA" w14:textId="77777777" w:rsidR="00A655F4" w:rsidRDefault="00A655F4" w:rsidP="0058517F">
      <w:pPr>
        <w:jc w:val="both"/>
        <w:rPr>
          <w:rFonts w:asciiTheme="majorHAnsi" w:hAnsiTheme="majorHAnsi"/>
          <w:szCs w:val="24"/>
        </w:rPr>
      </w:pPr>
    </w:p>
    <w:p w14:paraId="68F89C70" w14:textId="77777777" w:rsidR="00A655F4" w:rsidRDefault="00A655F4" w:rsidP="0058517F">
      <w:pPr>
        <w:jc w:val="both"/>
        <w:rPr>
          <w:rFonts w:asciiTheme="majorHAnsi" w:hAnsiTheme="majorHAnsi"/>
          <w:szCs w:val="24"/>
        </w:rPr>
      </w:pPr>
    </w:p>
    <w:p w14:paraId="38030AF3" w14:textId="2BC8DD79" w:rsidR="0058517F" w:rsidRPr="00ED2D7D" w:rsidRDefault="0058517F" w:rsidP="0058517F">
      <w:pPr>
        <w:jc w:val="both"/>
        <w:rPr>
          <w:rFonts w:asciiTheme="majorHAnsi" w:hAnsiTheme="majorHAnsi"/>
          <w:szCs w:val="24"/>
        </w:rPr>
      </w:pPr>
      <w:r w:rsidRPr="00ED2D7D">
        <w:rPr>
          <w:rFonts w:asciiTheme="majorHAnsi" w:hAnsiTheme="majorHAnsi"/>
          <w:szCs w:val="24"/>
        </w:rPr>
        <w:t xml:space="preserve">*Zamawiający zastrzega, że podany zakres ilościowy jest zakresem szacunkowym, określonym przez Zamawiającego z należytą starannością, na potrzeby porównania ofert. Zamawiający nie gwarantuje realizacji zamówienia w pełnym zakresie. Podana w ofercie łączna cena brutto nie stanowi wartości wynagrodzenia </w:t>
      </w:r>
      <w:r w:rsidR="00AF5860">
        <w:rPr>
          <w:rFonts w:asciiTheme="majorHAnsi" w:hAnsiTheme="majorHAnsi"/>
          <w:szCs w:val="24"/>
        </w:rPr>
        <w:t>Wykonawc</w:t>
      </w:r>
      <w:r w:rsidRPr="00ED2D7D">
        <w:rPr>
          <w:rFonts w:asciiTheme="majorHAnsi" w:hAnsiTheme="majorHAnsi"/>
          <w:szCs w:val="24"/>
        </w:rPr>
        <w:t>y, lecz służy do porównania ofert złożonych w postępowaniu.</w:t>
      </w:r>
    </w:p>
    <w:p w14:paraId="67C7D8C8" w14:textId="77777777" w:rsidR="0058517F" w:rsidRPr="00ED2D7D" w:rsidRDefault="0058517F" w:rsidP="0058517F">
      <w:pPr>
        <w:jc w:val="both"/>
        <w:rPr>
          <w:rFonts w:asciiTheme="majorHAnsi" w:hAnsiTheme="majorHAnsi"/>
          <w:sz w:val="24"/>
          <w:szCs w:val="24"/>
        </w:rPr>
      </w:pPr>
    </w:p>
    <w:p w14:paraId="5C9D469B" w14:textId="77777777" w:rsidR="00ED2D7D" w:rsidRPr="00ED2D7D" w:rsidRDefault="00ED2D7D" w:rsidP="00ED2D7D">
      <w:pPr>
        <w:jc w:val="both"/>
        <w:rPr>
          <w:rFonts w:asciiTheme="majorHAnsi" w:hAnsiTheme="majorHAnsi"/>
          <w:sz w:val="24"/>
          <w:szCs w:val="24"/>
        </w:rPr>
      </w:pPr>
      <w:r w:rsidRPr="00ED2D7D">
        <w:rPr>
          <w:rFonts w:asciiTheme="majorHAnsi" w:hAnsiTheme="majorHAnsi"/>
          <w:sz w:val="24"/>
          <w:szCs w:val="24"/>
        </w:rPr>
        <w:t>Składając ofertę w postępowaniu o udzielenie zamówienia publicznego oświadczam, jako upoważniony reprezentant WYKONAWCY, że:</w:t>
      </w:r>
    </w:p>
    <w:p w14:paraId="18AAA12C"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nie jestem (jesteśmy) powiązany(i) z Zamawiającym i nie występuje pomiędzy nami konflikt interesów;</w:t>
      </w:r>
    </w:p>
    <w:p w14:paraId="64F5C7EF"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oferowany przeze mnie (nas) przedmiot zamówienia spełnia wymagania Zamawiającego;</w:t>
      </w:r>
    </w:p>
    <w:p w14:paraId="44040972"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lastRenderedPageBreak/>
        <w:t>zaoferowana cena zawiera wszystkie koszty niezbędne do należytego wykonania zamówienia;</w:t>
      </w:r>
    </w:p>
    <w:p w14:paraId="69EB2A49"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w przypadku wybrania mojej (naszej) oferty, zobowiązuję (my) się zrealizować przedmiot zamówienia zgodnie z wymaganiami opisanymi w ogłoszeniu wraz z załącznikami;</w:t>
      </w:r>
    </w:p>
    <w:p w14:paraId="7DC2247B"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przyjmuję(my) do wiadomości i akceptujemy treść Klauzuli informacyjnej Zamawiającego (RODO) Załącznik nr 3.</w:t>
      </w:r>
    </w:p>
    <w:p w14:paraId="1BFE8D74"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F855DE8" w14:textId="0CBAE454" w:rsid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78D61D17" w14:textId="4926EC7F" w:rsidR="007064A0" w:rsidRDefault="007064A0" w:rsidP="007064A0">
      <w:pPr>
        <w:jc w:val="both"/>
        <w:rPr>
          <w:rFonts w:asciiTheme="majorHAnsi" w:hAnsiTheme="majorHAnsi"/>
          <w:sz w:val="24"/>
          <w:szCs w:val="24"/>
        </w:rPr>
      </w:pPr>
    </w:p>
    <w:p w14:paraId="754BA8C3" w14:textId="72963EDE" w:rsidR="007064A0" w:rsidRDefault="007064A0" w:rsidP="007064A0">
      <w:pPr>
        <w:jc w:val="both"/>
        <w:rPr>
          <w:rFonts w:asciiTheme="majorHAnsi" w:hAnsiTheme="majorHAnsi"/>
          <w:sz w:val="24"/>
          <w:szCs w:val="24"/>
        </w:rPr>
      </w:pPr>
    </w:p>
    <w:p w14:paraId="08F6B892" w14:textId="7C137E7F" w:rsidR="007064A0" w:rsidRDefault="007064A0" w:rsidP="007064A0">
      <w:pPr>
        <w:jc w:val="both"/>
        <w:rPr>
          <w:rFonts w:asciiTheme="majorHAnsi" w:hAnsiTheme="majorHAnsi"/>
          <w:sz w:val="24"/>
          <w:szCs w:val="24"/>
        </w:rPr>
      </w:pPr>
    </w:p>
    <w:p w14:paraId="12E8B697" w14:textId="77777777" w:rsidR="007064A0" w:rsidRPr="00ED2D7D" w:rsidRDefault="007064A0" w:rsidP="007064A0">
      <w:pPr>
        <w:jc w:val="both"/>
        <w:rPr>
          <w:rFonts w:asciiTheme="majorHAnsi" w:hAnsiTheme="majorHAnsi"/>
          <w:sz w:val="24"/>
          <w:szCs w:val="24"/>
        </w:rPr>
      </w:pPr>
    </w:p>
    <w:p w14:paraId="0E884EA1" w14:textId="77777777" w:rsidR="00ED2D7D" w:rsidRPr="00ED2D7D" w:rsidRDefault="00ED2D7D" w:rsidP="00ED2D7D">
      <w:pPr>
        <w:jc w:val="both"/>
        <w:rPr>
          <w:rFonts w:asciiTheme="majorHAnsi" w:hAnsiTheme="majorHAnsi"/>
          <w:sz w:val="24"/>
          <w:szCs w:val="24"/>
        </w:rPr>
      </w:pPr>
    </w:p>
    <w:p w14:paraId="3D229B7F" w14:textId="77777777" w:rsidR="0058517F" w:rsidRPr="00ED2D7D" w:rsidRDefault="0058517F" w:rsidP="0058517F">
      <w:pPr>
        <w:spacing w:line="360" w:lineRule="auto"/>
        <w:jc w:val="both"/>
        <w:rPr>
          <w:rFonts w:asciiTheme="majorHAnsi" w:hAnsiTheme="majorHAnsi"/>
          <w:sz w:val="24"/>
          <w:szCs w:val="24"/>
        </w:rPr>
      </w:pPr>
      <w:r w:rsidRPr="00ED2D7D">
        <w:rPr>
          <w:rFonts w:asciiTheme="majorHAnsi" w:hAnsiTheme="majorHAnsi"/>
          <w:sz w:val="24"/>
          <w:szCs w:val="24"/>
        </w:rPr>
        <w:t>Data:</w:t>
      </w:r>
    </w:p>
    <w:p w14:paraId="73B4225D" w14:textId="65ED1651" w:rsidR="0058517F" w:rsidRPr="00ED2D7D" w:rsidRDefault="007064A0" w:rsidP="0058517F">
      <w:pPr>
        <w:spacing w:line="360" w:lineRule="auto"/>
        <w:jc w:val="right"/>
        <w:rPr>
          <w:rFonts w:asciiTheme="majorHAnsi" w:hAnsiTheme="majorHAnsi"/>
          <w:sz w:val="24"/>
          <w:szCs w:val="24"/>
        </w:rPr>
      </w:pPr>
      <w:r>
        <w:rPr>
          <w:rFonts w:asciiTheme="majorHAnsi" w:hAnsiTheme="majorHAnsi"/>
          <w:sz w:val="24"/>
          <w:szCs w:val="24"/>
        </w:rPr>
        <w:t>……..</w:t>
      </w:r>
      <w:r w:rsidR="0058517F" w:rsidRPr="00ED2D7D">
        <w:rPr>
          <w:rFonts w:asciiTheme="majorHAnsi" w:hAnsiTheme="majorHAnsi"/>
          <w:sz w:val="24"/>
          <w:szCs w:val="24"/>
        </w:rPr>
        <w:t>.…………………….</w:t>
      </w:r>
    </w:p>
    <w:p w14:paraId="235AEA90" w14:textId="365EF51E" w:rsidR="00BF2AFC" w:rsidRPr="00ED2D7D" w:rsidRDefault="0058517F" w:rsidP="0005257B">
      <w:pPr>
        <w:spacing w:line="360" w:lineRule="auto"/>
        <w:jc w:val="right"/>
        <w:rPr>
          <w:rFonts w:asciiTheme="majorHAnsi" w:hAnsiTheme="majorHAnsi"/>
          <w:szCs w:val="24"/>
        </w:rPr>
      </w:pPr>
      <w:r w:rsidRPr="00ED2D7D">
        <w:rPr>
          <w:rFonts w:asciiTheme="majorHAnsi" w:hAnsiTheme="majorHAnsi"/>
          <w:szCs w:val="24"/>
        </w:rPr>
        <w:t>podpis i pieczęć oferenta</w:t>
      </w:r>
    </w:p>
    <w:p w14:paraId="343268C4" w14:textId="77777777" w:rsidR="00ED2D7D" w:rsidRDefault="00ED2D7D">
      <w:pPr>
        <w:spacing w:after="200" w:line="276" w:lineRule="auto"/>
        <w:rPr>
          <w:rFonts w:asciiTheme="majorHAnsi" w:hAnsiTheme="majorHAnsi"/>
        </w:rPr>
      </w:pPr>
      <w:r>
        <w:rPr>
          <w:rFonts w:asciiTheme="majorHAnsi" w:hAnsiTheme="majorHAnsi"/>
        </w:rPr>
        <w:br w:type="page"/>
      </w:r>
    </w:p>
    <w:p w14:paraId="71E548D0" w14:textId="38C68D95" w:rsidR="000149EF" w:rsidRPr="00ED2D7D" w:rsidRDefault="000149EF" w:rsidP="000149EF">
      <w:pPr>
        <w:ind w:left="7080" w:firstLine="708"/>
        <w:jc w:val="right"/>
        <w:rPr>
          <w:rFonts w:asciiTheme="majorHAnsi" w:hAnsiTheme="majorHAnsi"/>
        </w:rPr>
      </w:pPr>
      <w:r w:rsidRPr="00ED2D7D">
        <w:rPr>
          <w:rFonts w:asciiTheme="majorHAnsi" w:hAnsiTheme="majorHAnsi"/>
        </w:rPr>
        <w:lastRenderedPageBreak/>
        <w:t>Zał. nr 2</w:t>
      </w:r>
    </w:p>
    <w:p w14:paraId="0DC24897" w14:textId="13842DA6" w:rsidR="00AE30AE" w:rsidRPr="00ED2D7D" w:rsidRDefault="00AE30AE" w:rsidP="00AE30AE">
      <w:pPr>
        <w:jc w:val="right"/>
        <w:rPr>
          <w:rFonts w:asciiTheme="majorHAnsi" w:hAnsiTheme="majorHAnsi"/>
        </w:rPr>
      </w:pPr>
    </w:p>
    <w:p w14:paraId="1B93B2D1" w14:textId="77777777" w:rsidR="004E59BE" w:rsidRPr="00ED2D7D" w:rsidRDefault="004E59BE" w:rsidP="00BE3BFB">
      <w:pPr>
        <w:jc w:val="right"/>
        <w:rPr>
          <w:rFonts w:asciiTheme="majorHAnsi" w:hAnsiTheme="majorHAnsi"/>
        </w:rPr>
      </w:pPr>
    </w:p>
    <w:p w14:paraId="70783DF8" w14:textId="77777777" w:rsidR="000149EF" w:rsidRPr="00ED2D7D" w:rsidRDefault="000149EF" w:rsidP="000149EF">
      <w:pPr>
        <w:jc w:val="center"/>
        <w:rPr>
          <w:rFonts w:asciiTheme="majorHAnsi" w:hAnsiTheme="majorHAnsi"/>
          <w:i/>
          <w:sz w:val="24"/>
          <w:szCs w:val="24"/>
        </w:rPr>
      </w:pPr>
      <w:r w:rsidRPr="00ED2D7D">
        <w:rPr>
          <w:rFonts w:asciiTheme="majorHAnsi" w:hAnsiTheme="majorHAnsi"/>
          <w:i/>
          <w:sz w:val="24"/>
          <w:szCs w:val="24"/>
        </w:rPr>
        <w:t>Wzór</w:t>
      </w:r>
    </w:p>
    <w:p w14:paraId="4FEE49C8" w14:textId="77777777" w:rsidR="000149EF" w:rsidRPr="00ED2D7D" w:rsidRDefault="000149EF" w:rsidP="000149EF">
      <w:pPr>
        <w:jc w:val="center"/>
        <w:rPr>
          <w:rFonts w:asciiTheme="majorHAnsi" w:hAnsiTheme="majorHAnsi"/>
          <w:i/>
          <w:sz w:val="24"/>
          <w:szCs w:val="24"/>
        </w:rPr>
      </w:pPr>
    </w:p>
    <w:p w14:paraId="03914CB6" w14:textId="487D5F39" w:rsidR="000149EF" w:rsidRPr="00ED2D7D" w:rsidRDefault="000149EF" w:rsidP="000149EF">
      <w:pPr>
        <w:keepNext/>
        <w:keepLines/>
        <w:suppressAutoHyphens/>
        <w:autoSpaceDN w:val="0"/>
        <w:jc w:val="center"/>
        <w:textAlignment w:val="baseline"/>
        <w:rPr>
          <w:rFonts w:asciiTheme="majorHAnsi" w:hAnsiTheme="majorHAnsi"/>
          <w:b/>
          <w:bCs/>
          <w:sz w:val="24"/>
          <w:szCs w:val="24"/>
        </w:rPr>
      </w:pPr>
      <w:r w:rsidRPr="00ED2D7D">
        <w:rPr>
          <w:rFonts w:asciiTheme="majorHAnsi" w:hAnsiTheme="majorHAnsi"/>
          <w:b/>
          <w:bCs/>
          <w:sz w:val="24"/>
          <w:szCs w:val="24"/>
        </w:rPr>
        <w:t>Umowa dostawy nr ……/202</w:t>
      </w:r>
      <w:r w:rsidR="007064A0">
        <w:rPr>
          <w:rFonts w:asciiTheme="majorHAnsi" w:hAnsiTheme="majorHAnsi"/>
          <w:b/>
          <w:bCs/>
          <w:sz w:val="24"/>
          <w:szCs w:val="24"/>
        </w:rPr>
        <w:t>4</w:t>
      </w:r>
    </w:p>
    <w:p w14:paraId="7838876E" w14:textId="77777777" w:rsidR="000149EF" w:rsidRPr="00ED2D7D" w:rsidRDefault="000149EF" w:rsidP="000149EF">
      <w:pPr>
        <w:suppressAutoHyphens/>
        <w:autoSpaceDN w:val="0"/>
        <w:jc w:val="both"/>
        <w:textAlignment w:val="baseline"/>
        <w:rPr>
          <w:rFonts w:asciiTheme="majorHAnsi" w:hAnsiTheme="majorHAnsi"/>
        </w:rPr>
      </w:pPr>
    </w:p>
    <w:p w14:paraId="2BB07256" w14:textId="6E65801E"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zawarta w Kórniku dnia …………….202</w:t>
      </w:r>
      <w:r w:rsidR="00070219">
        <w:rPr>
          <w:rFonts w:asciiTheme="majorHAnsi" w:hAnsiTheme="majorHAnsi"/>
          <w:spacing w:val="-2"/>
          <w:sz w:val="24"/>
          <w:szCs w:val="24"/>
        </w:rPr>
        <w:t>4</w:t>
      </w:r>
      <w:r w:rsidRPr="00ED2D7D">
        <w:rPr>
          <w:rFonts w:asciiTheme="majorHAnsi" w:hAnsiTheme="majorHAnsi"/>
          <w:spacing w:val="-2"/>
          <w:sz w:val="24"/>
          <w:szCs w:val="24"/>
        </w:rPr>
        <w:t xml:space="preserve"> roku pomiędzy: Instytutem Dendrologii Polskiej Akademii Nauk mającym siedzibę przy ulicy Parkowej 5, 62-035 Kórnik, reprezentowanym przez ……………………………………………………. zwanym w dalszej treści umowy Z</w:t>
      </w:r>
      <w:r w:rsidR="00AF5860">
        <w:rPr>
          <w:rFonts w:asciiTheme="majorHAnsi" w:hAnsiTheme="majorHAnsi"/>
          <w:spacing w:val="-2"/>
          <w:sz w:val="24"/>
          <w:szCs w:val="24"/>
        </w:rPr>
        <w:t>amawiającym</w:t>
      </w:r>
    </w:p>
    <w:p w14:paraId="2B1F0BF5"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a</w:t>
      </w:r>
    </w:p>
    <w:p w14:paraId="611A911D" w14:textId="38FDBA61"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……………………………………………………………………………………………………zwanym dalej </w:t>
      </w:r>
      <w:r w:rsidR="00D250DB">
        <w:rPr>
          <w:rFonts w:asciiTheme="majorHAnsi" w:hAnsiTheme="majorHAnsi"/>
          <w:spacing w:val="-2"/>
          <w:sz w:val="24"/>
          <w:szCs w:val="24"/>
        </w:rPr>
        <w:br/>
      </w:r>
      <w:r w:rsidRPr="00ED2D7D">
        <w:rPr>
          <w:rFonts w:asciiTheme="majorHAnsi" w:hAnsiTheme="majorHAnsi"/>
          <w:spacing w:val="-2"/>
          <w:sz w:val="24"/>
          <w:szCs w:val="24"/>
        </w:rPr>
        <w:t xml:space="preserve">w tekście </w:t>
      </w:r>
      <w:r w:rsidR="00AF5860">
        <w:rPr>
          <w:rFonts w:asciiTheme="majorHAnsi" w:hAnsiTheme="majorHAnsi"/>
          <w:spacing w:val="-2"/>
          <w:sz w:val="24"/>
          <w:szCs w:val="24"/>
        </w:rPr>
        <w:t>Wykonawcą</w:t>
      </w:r>
      <w:r w:rsidRPr="00ED2D7D">
        <w:rPr>
          <w:rFonts w:asciiTheme="majorHAnsi" w:hAnsiTheme="majorHAnsi"/>
          <w:spacing w:val="-2"/>
          <w:sz w:val="24"/>
          <w:szCs w:val="24"/>
        </w:rPr>
        <w:t xml:space="preserve"> reprezentowanym przez …………………………………………………. </w:t>
      </w:r>
      <w:r w:rsidR="00D250DB">
        <w:rPr>
          <w:rFonts w:asciiTheme="majorHAnsi" w:hAnsiTheme="majorHAnsi"/>
          <w:spacing w:val="-2"/>
          <w:sz w:val="24"/>
          <w:szCs w:val="24"/>
        </w:rPr>
        <w:br/>
      </w:r>
      <w:r w:rsidRPr="00ED2D7D">
        <w:rPr>
          <w:rFonts w:asciiTheme="majorHAnsi" w:hAnsiTheme="majorHAnsi"/>
          <w:spacing w:val="-2"/>
          <w:sz w:val="24"/>
          <w:szCs w:val="24"/>
        </w:rPr>
        <w:t>o następującej treści:</w:t>
      </w:r>
    </w:p>
    <w:p w14:paraId="533E00F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0CB6FD9D" w14:textId="4B6530F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Wobec wyboru </w:t>
      </w:r>
      <w:r w:rsidR="00AF5860">
        <w:rPr>
          <w:rFonts w:asciiTheme="majorHAnsi" w:hAnsiTheme="majorHAnsi"/>
          <w:spacing w:val="-2"/>
          <w:sz w:val="24"/>
          <w:szCs w:val="24"/>
        </w:rPr>
        <w:t>Wykonawcy</w:t>
      </w:r>
      <w:r w:rsidRPr="00ED2D7D">
        <w:rPr>
          <w:rFonts w:asciiTheme="majorHAnsi" w:hAnsiTheme="majorHAnsi"/>
          <w:spacing w:val="-2"/>
          <w:sz w:val="24"/>
          <w:szCs w:val="24"/>
        </w:rPr>
        <w:t xml:space="preserve"> przez Z</w:t>
      </w:r>
      <w:r w:rsidR="00064DB3">
        <w:rPr>
          <w:rFonts w:asciiTheme="majorHAnsi" w:hAnsiTheme="majorHAnsi"/>
          <w:spacing w:val="-2"/>
          <w:sz w:val="24"/>
          <w:szCs w:val="24"/>
        </w:rPr>
        <w:t>amawiającego</w:t>
      </w:r>
      <w:r w:rsidRPr="00ED2D7D">
        <w:rPr>
          <w:rFonts w:asciiTheme="majorHAnsi" w:hAnsiTheme="majorHAnsi"/>
          <w:spacing w:val="-2"/>
          <w:sz w:val="24"/>
          <w:szCs w:val="24"/>
        </w:rPr>
        <w:t xml:space="preserve"> po przeprowadzeniu postępowania </w:t>
      </w:r>
      <w:r w:rsidRPr="00ED2D7D">
        <w:rPr>
          <w:rFonts w:asciiTheme="majorHAnsi" w:hAnsiTheme="majorHAnsi"/>
          <w:spacing w:val="-2"/>
          <w:sz w:val="24"/>
          <w:szCs w:val="24"/>
        </w:rPr>
        <w:br/>
        <w:t>w trybie ……………………….., strony zawierają umowę o następującej treści:</w:t>
      </w:r>
    </w:p>
    <w:p w14:paraId="632C1E44"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E91F351"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1. </w:t>
      </w:r>
      <w:r w:rsidRPr="00ED2D7D">
        <w:rPr>
          <w:rFonts w:asciiTheme="majorHAnsi" w:hAnsiTheme="majorHAnsi"/>
          <w:b/>
          <w:spacing w:val="-2"/>
          <w:sz w:val="24"/>
          <w:szCs w:val="24"/>
        </w:rPr>
        <w:t>Przedmiot umowy</w:t>
      </w:r>
    </w:p>
    <w:p w14:paraId="3030316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43E356F7" w14:textId="673B9D8C"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w:t>
      </w:r>
      <w:r w:rsidR="00064DB3">
        <w:rPr>
          <w:rFonts w:asciiTheme="majorHAnsi" w:hAnsiTheme="majorHAnsi"/>
          <w:spacing w:val="-2"/>
          <w:sz w:val="24"/>
          <w:szCs w:val="24"/>
        </w:rPr>
        <w:t>amawiający</w:t>
      </w:r>
      <w:r w:rsidRPr="00ED2D7D">
        <w:rPr>
          <w:rFonts w:asciiTheme="majorHAnsi" w:hAnsiTheme="majorHAnsi"/>
          <w:spacing w:val="-2"/>
          <w:sz w:val="24"/>
          <w:szCs w:val="24"/>
        </w:rPr>
        <w:t xml:space="preserve"> zleca, a </w:t>
      </w:r>
      <w:r w:rsidR="00242F81">
        <w:rPr>
          <w:rFonts w:asciiTheme="majorHAnsi" w:hAnsiTheme="majorHAnsi"/>
          <w:spacing w:val="-2"/>
          <w:sz w:val="24"/>
          <w:szCs w:val="24"/>
        </w:rPr>
        <w:t>W</w:t>
      </w:r>
      <w:r w:rsidR="00064DB3">
        <w:rPr>
          <w:rFonts w:asciiTheme="majorHAnsi" w:hAnsiTheme="majorHAnsi"/>
          <w:spacing w:val="-2"/>
          <w:sz w:val="24"/>
          <w:szCs w:val="24"/>
        </w:rPr>
        <w:t>ykonawca</w:t>
      </w:r>
      <w:r w:rsidRPr="00ED2D7D">
        <w:rPr>
          <w:rFonts w:asciiTheme="majorHAnsi" w:hAnsiTheme="majorHAnsi"/>
          <w:spacing w:val="-2"/>
          <w:sz w:val="24"/>
          <w:szCs w:val="24"/>
        </w:rPr>
        <w:t xml:space="preserve"> podejmuje się sukcesywnie dostarczać: </w:t>
      </w:r>
      <w:r w:rsidR="00242F81">
        <w:rPr>
          <w:rFonts w:asciiTheme="majorHAnsi" w:hAnsiTheme="majorHAnsi"/>
          <w:spacing w:val="-2"/>
          <w:sz w:val="24"/>
          <w:szCs w:val="24"/>
        </w:rPr>
        <w:t xml:space="preserve">…………………………………………… </w:t>
      </w:r>
      <w:r w:rsidRPr="00ED2D7D">
        <w:rPr>
          <w:rFonts w:asciiTheme="majorHAnsi" w:hAnsiTheme="majorHAnsi"/>
          <w:spacing w:val="-2"/>
          <w:sz w:val="24"/>
          <w:szCs w:val="24"/>
        </w:rPr>
        <w:t>zgodnie z przedstawioną ofertą z dnia ……………………… r. (zał. nr 1).</w:t>
      </w:r>
    </w:p>
    <w:p w14:paraId="038C1DD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3160BDD5"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2. </w:t>
      </w:r>
      <w:r w:rsidRPr="00ED2D7D">
        <w:rPr>
          <w:rFonts w:asciiTheme="majorHAnsi" w:hAnsiTheme="majorHAnsi"/>
          <w:b/>
          <w:spacing w:val="-2"/>
          <w:sz w:val="24"/>
          <w:szCs w:val="24"/>
        </w:rPr>
        <w:t>Warunki i termin dostawy</w:t>
      </w:r>
    </w:p>
    <w:p w14:paraId="675F6539" w14:textId="77777777" w:rsidR="000149EF" w:rsidRPr="00ED2D7D" w:rsidRDefault="000149EF" w:rsidP="000149EF">
      <w:pPr>
        <w:suppressAutoHyphens/>
        <w:autoSpaceDN w:val="0"/>
        <w:jc w:val="both"/>
        <w:textAlignment w:val="baseline"/>
        <w:rPr>
          <w:rFonts w:asciiTheme="majorHAnsi" w:hAnsiTheme="majorHAnsi"/>
          <w:b/>
          <w:spacing w:val="-2"/>
          <w:sz w:val="24"/>
          <w:szCs w:val="24"/>
        </w:rPr>
      </w:pPr>
    </w:p>
    <w:p w14:paraId="51BB3B89" w14:textId="46201742" w:rsidR="000149EF" w:rsidRPr="00ED2D7D" w:rsidRDefault="000149EF" w:rsidP="009A4228">
      <w:pPr>
        <w:numPr>
          <w:ilvl w:val="0"/>
          <w:numId w:val="15"/>
        </w:numPr>
        <w:spacing w:after="160" w:line="259" w:lineRule="auto"/>
        <w:ind w:left="284" w:hanging="284"/>
        <w:contextualSpacing/>
        <w:jc w:val="both"/>
        <w:rPr>
          <w:rFonts w:asciiTheme="majorHAnsi" w:hAnsiTheme="majorHAnsi"/>
          <w:spacing w:val="-2"/>
          <w:sz w:val="24"/>
          <w:szCs w:val="24"/>
        </w:rPr>
      </w:pPr>
      <w:r w:rsidRPr="00ED2D7D">
        <w:rPr>
          <w:rFonts w:asciiTheme="majorHAnsi" w:hAnsiTheme="majorHAnsi"/>
          <w:spacing w:val="-2"/>
          <w:sz w:val="24"/>
          <w:szCs w:val="24"/>
        </w:rPr>
        <w:t xml:space="preserve">Dostawy następować będą sukcesywnie w ilości i asortymencie, zgodnie </w:t>
      </w:r>
      <w:r w:rsidR="00D250DB">
        <w:rPr>
          <w:rFonts w:asciiTheme="majorHAnsi" w:hAnsiTheme="majorHAnsi"/>
          <w:spacing w:val="-2"/>
          <w:sz w:val="24"/>
          <w:szCs w:val="24"/>
        </w:rPr>
        <w:br/>
      </w:r>
      <w:r w:rsidRPr="00ED2D7D">
        <w:rPr>
          <w:rFonts w:asciiTheme="majorHAnsi" w:hAnsiTheme="majorHAnsi"/>
          <w:spacing w:val="-2"/>
          <w:sz w:val="24"/>
          <w:szCs w:val="24"/>
        </w:rPr>
        <w:t xml:space="preserve">z zamówieniami częściowymi Zamawiającego w terminie do </w:t>
      </w:r>
      <w:r w:rsidR="00242F81">
        <w:rPr>
          <w:rFonts w:asciiTheme="majorHAnsi" w:hAnsiTheme="majorHAnsi"/>
          <w:spacing w:val="-2"/>
          <w:sz w:val="24"/>
          <w:szCs w:val="24"/>
        </w:rPr>
        <w:t>3</w:t>
      </w:r>
      <w:r w:rsidRPr="00ED2D7D">
        <w:rPr>
          <w:rFonts w:asciiTheme="majorHAnsi" w:hAnsiTheme="majorHAnsi"/>
          <w:spacing w:val="-2"/>
          <w:sz w:val="24"/>
          <w:szCs w:val="24"/>
        </w:rPr>
        <w:t xml:space="preserve"> dni roboczych od dnia otrzymania zamówienia.</w:t>
      </w:r>
    </w:p>
    <w:p w14:paraId="16E7CBF7" w14:textId="52847013" w:rsidR="000149EF" w:rsidRPr="00ED2D7D" w:rsidRDefault="000149EF" w:rsidP="000149EF">
      <w:pPr>
        <w:numPr>
          <w:ilvl w:val="0"/>
          <w:numId w:val="15"/>
        </w:numPr>
        <w:suppressAutoHyphens/>
        <w:autoSpaceDN w:val="0"/>
        <w:spacing w:after="160" w:line="259" w:lineRule="auto"/>
        <w:ind w:left="284" w:hanging="284"/>
        <w:contextualSpacing/>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 xml:space="preserve">Stosownie do postanowienia art. 431 ustawy z dnia 11 września 2019 roku Prawo zamówień publicznych (Dz. U. z 2019 roku poz. 2019 z </w:t>
      </w:r>
      <w:proofErr w:type="spellStart"/>
      <w:r w:rsidRPr="00ED2D7D">
        <w:rPr>
          <w:rFonts w:asciiTheme="majorHAnsi" w:hAnsiTheme="majorHAnsi"/>
          <w:color w:val="000000"/>
          <w:spacing w:val="-2"/>
          <w:sz w:val="24"/>
          <w:szCs w:val="24"/>
        </w:rPr>
        <w:t>późn</w:t>
      </w:r>
      <w:proofErr w:type="spellEnd"/>
      <w:r w:rsidRPr="00ED2D7D">
        <w:rPr>
          <w:rFonts w:asciiTheme="majorHAnsi" w:hAnsiTheme="majorHAnsi"/>
          <w:color w:val="000000"/>
          <w:spacing w:val="-2"/>
          <w:sz w:val="24"/>
          <w:szCs w:val="24"/>
        </w:rPr>
        <w:t>. zm.) Z</w:t>
      </w:r>
      <w:r w:rsidR="00064DB3">
        <w:rPr>
          <w:rFonts w:asciiTheme="majorHAnsi" w:hAnsiTheme="majorHAnsi"/>
          <w:color w:val="000000"/>
          <w:spacing w:val="-2"/>
          <w:sz w:val="24"/>
          <w:szCs w:val="24"/>
        </w:rPr>
        <w:t>amawiający</w:t>
      </w:r>
      <w:r w:rsidRPr="00ED2D7D">
        <w:rPr>
          <w:rFonts w:asciiTheme="majorHAnsi" w:hAnsiTheme="majorHAnsi"/>
          <w:color w:val="000000"/>
          <w:spacing w:val="-2"/>
          <w:sz w:val="24"/>
          <w:szCs w:val="24"/>
        </w:rPr>
        <w:t xml:space="preserve"> i </w:t>
      </w:r>
      <w:r w:rsidR="00064DB3">
        <w:rPr>
          <w:rFonts w:asciiTheme="majorHAnsi" w:hAnsiTheme="majorHAnsi"/>
          <w:color w:val="000000"/>
          <w:spacing w:val="-2"/>
          <w:sz w:val="24"/>
          <w:szCs w:val="24"/>
        </w:rPr>
        <w:t>Wykonawcy</w:t>
      </w:r>
      <w:r w:rsidRPr="00ED2D7D">
        <w:rPr>
          <w:rFonts w:asciiTheme="majorHAnsi" w:hAnsiTheme="majorHAnsi"/>
          <w:color w:val="000000"/>
          <w:spacing w:val="-2"/>
          <w:sz w:val="24"/>
          <w:szCs w:val="24"/>
        </w:rPr>
        <w:t xml:space="preserve"> są obowiązani współdziałać przy wykonywaniu niniejszej umowy.</w:t>
      </w:r>
    </w:p>
    <w:p w14:paraId="55888A5C" w14:textId="77777777" w:rsidR="000149EF" w:rsidRPr="00ED2D7D" w:rsidRDefault="000149EF" w:rsidP="000149EF">
      <w:pPr>
        <w:numPr>
          <w:ilvl w:val="0"/>
          <w:numId w:val="15"/>
        </w:numPr>
        <w:suppressAutoHyphens/>
        <w:autoSpaceDN w:val="0"/>
        <w:spacing w:after="160" w:line="259" w:lineRule="auto"/>
        <w:ind w:left="284" w:hanging="284"/>
        <w:contextualSpacing/>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Zamówienia będą składane mailowo</w:t>
      </w:r>
      <w:r w:rsidR="00064A01" w:rsidRPr="00ED2D7D">
        <w:rPr>
          <w:rFonts w:asciiTheme="majorHAnsi" w:hAnsiTheme="majorHAnsi"/>
          <w:color w:val="000000"/>
          <w:spacing w:val="-2"/>
          <w:sz w:val="24"/>
          <w:szCs w:val="24"/>
        </w:rPr>
        <w:t xml:space="preserve"> lub telefonicznie</w:t>
      </w:r>
      <w:r w:rsidRPr="00ED2D7D">
        <w:rPr>
          <w:rFonts w:asciiTheme="majorHAnsi" w:hAnsiTheme="majorHAnsi"/>
          <w:color w:val="000000"/>
          <w:spacing w:val="-2"/>
          <w:sz w:val="24"/>
          <w:szCs w:val="24"/>
        </w:rPr>
        <w:t>,  przez upoważnionego pracownika Instytutu Dendrologii Polskiej Akademii Nauk.</w:t>
      </w:r>
    </w:p>
    <w:p w14:paraId="7230DE22" w14:textId="2570A299" w:rsidR="000149EF" w:rsidRPr="00ED2D7D" w:rsidRDefault="000149EF" w:rsidP="000149EF">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 xml:space="preserve">Dostawy odbywać się będą na ryzyko i koszt </w:t>
      </w:r>
      <w:r w:rsidR="00242F81">
        <w:rPr>
          <w:rFonts w:asciiTheme="majorHAnsi" w:hAnsiTheme="majorHAnsi"/>
          <w:color w:val="000000"/>
          <w:spacing w:val="-2"/>
          <w:sz w:val="24"/>
          <w:szCs w:val="24"/>
        </w:rPr>
        <w:t>Wykonawcy</w:t>
      </w:r>
      <w:r w:rsidRPr="00ED2D7D">
        <w:rPr>
          <w:rFonts w:asciiTheme="majorHAnsi" w:hAnsiTheme="majorHAnsi"/>
          <w:color w:val="000000"/>
          <w:spacing w:val="-2"/>
          <w:sz w:val="24"/>
          <w:szCs w:val="24"/>
        </w:rPr>
        <w:t xml:space="preserve"> do siedziby Instytutu Dendrologii Polskiej Akademii Nauk przy ul. Parkowej 5, 62-035 Kórnik. </w:t>
      </w:r>
      <w:r w:rsidRPr="00ED2D7D">
        <w:rPr>
          <w:rFonts w:asciiTheme="majorHAnsi" w:hAnsiTheme="majorHAnsi"/>
          <w:color w:val="000000"/>
          <w:spacing w:val="-2"/>
          <w:sz w:val="24"/>
          <w:szCs w:val="24"/>
          <w:lang w:bidi="pl-PL"/>
        </w:rPr>
        <w:t>Odpowiedzialność za dostarczenie przedmiotu zamówienia w terminie i w miejsce wskazane przez Zamawiającego ponosi Wykonawca.</w:t>
      </w:r>
    </w:p>
    <w:p w14:paraId="57C6C213" w14:textId="77777777" w:rsidR="000149EF" w:rsidRPr="00ED2D7D" w:rsidRDefault="000149EF" w:rsidP="000149EF">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Zamawiający ma prawo do złożenia reklamacji w przypadku ujawnienia przy odbiorze zamówionej częściowej partii towaru, braków ilościowych w poszczególnych opakowaniach, wad jakościowych dostarczonego towaru oraz towarów przeterminowanych lub w przypadku uszkodzenia towaru.</w:t>
      </w:r>
    </w:p>
    <w:p w14:paraId="7F103953" w14:textId="77777777" w:rsidR="000149EF" w:rsidRPr="00ED2D7D" w:rsidRDefault="000149EF" w:rsidP="00064A01">
      <w:pPr>
        <w:numPr>
          <w:ilvl w:val="0"/>
          <w:numId w:val="15"/>
        </w:numPr>
        <w:suppressAutoHyphens/>
        <w:autoSpaceDN w:val="0"/>
        <w:spacing w:after="160" w:line="259" w:lineRule="auto"/>
        <w:ind w:left="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Zamawiający ma prawo do złożenia reklamacji w przypadku ujawnienia wad ukrytych towaru.</w:t>
      </w:r>
      <w:r w:rsidR="00064A01" w:rsidRPr="00ED2D7D">
        <w:rPr>
          <w:rFonts w:asciiTheme="majorHAnsi" w:hAnsiTheme="majorHAnsi"/>
          <w:color w:val="000000"/>
          <w:spacing w:val="-2"/>
          <w:sz w:val="24"/>
          <w:szCs w:val="24"/>
        </w:rPr>
        <w:t xml:space="preserve"> </w:t>
      </w:r>
      <w:r w:rsidRPr="00ED2D7D">
        <w:rPr>
          <w:rFonts w:asciiTheme="majorHAnsi" w:hAnsiTheme="majorHAnsi"/>
          <w:color w:val="000000"/>
          <w:spacing w:val="-2"/>
          <w:sz w:val="24"/>
          <w:szCs w:val="24"/>
        </w:rPr>
        <w:t>Reklamacja będzie składana mailowo przez osobę upoważnioną przez Kierownika Zamawiającego w ciągu maksymalnie 7 dni od dnia dostawy partii towaru lub niezwłocznie w przypadku ujawnienia wad ukrytych.</w:t>
      </w:r>
    </w:p>
    <w:p w14:paraId="2C7430F8" w14:textId="6FBCCC82" w:rsidR="000149EF" w:rsidRPr="00ED2D7D" w:rsidRDefault="00242F81" w:rsidP="000149EF">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Pr>
          <w:rFonts w:asciiTheme="majorHAnsi" w:hAnsiTheme="majorHAnsi"/>
          <w:color w:val="000000"/>
          <w:spacing w:val="-2"/>
          <w:sz w:val="24"/>
          <w:szCs w:val="24"/>
        </w:rPr>
        <w:t>Wykonawca</w:t>
      </w:r>
      <w:r w:rsidR="000149EF" w:rsidRPr="00ED2D7D">
        <w:rPr>
          <w:rFonts w:asciiTheme="majorHAnsi" w:hAnsiTheme="majorHAnsi"/>
          <w:color w:val="000000"/>
          <w:spacing w:val="-2"/>
          <w:sz w:val="24"/>
          <w:szCs w:val="24"/>
        </w:rPr>
        <w:t xml:space="preserve"> zobowiązuje się do wymiany towaru wadliwego na towar bez wad w ciągu </w:t>
      </w:r>
      <w:r w:rsidR="000149EF" w:rsidRPr="00ED2D7D">
        <w:rPr>
          <w:rFonts w:asciiTheme="majorHAnsi" w:hAnsiTheme="majorHAnsi"/>
          <w:color w:val="000000"/>
          <w:spacing w:val="-2"/>
          <w:sz w:val="24"/>
          <w:szCs w:val="24"/>
        </w:rPr>
        <w:br/>
        <w:t>14 dni od otrzymania informacji o uzasadnionej reklamacji Zamawiającego.</w:t>
      </w:r>
    </w:p>
    <w:p w14:paraId="008771D7" w14:textId="1D08F027" w:rsidR="000149EF" w:rsidRPr="00ED2D7D" w:rsidRDefault="000149EF" w:rsidP="005B141D">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 xml:space="preserve">W przypadku dostarczenia towarów nie zamówionych przez Zamawiającego zostaną </w:t>
      </w:r>
      <w:r w:rsidRPr="00ED2D7D">
        <w:rPr>
          <w:rFonts w:asciiTheme="majorHAnsi" w:hAnsiTheme="majorHAnsi"/>
          <w:color w:val="000000"/>
          <w:spacing w:val="-2"/>
          <w:sz w:val="24"/>
          <w:szCs w:val="24"/>
        </w:rPr>
        <w:br/>
        <w:t xml:space="preserve">one zwrócone </w:t>
      </w:r>
      <w:r w:rsidR="00242F81">
        <w:rPr>
          <w:rFonts w:asciiTheme="majorHAnsi" w:hAnsiTheme="majorHAnsi"/>
          <w:color w:val="000000"/>
          <w:spacing w:val="-2"/>
          <w:sz w:val="24"/>
          <w:szCs w:val="24"/>
        </w:rPr>
        <w:t>Wykonawcy</w:t>
      </w:r>
      <w:r w:rsidRPr="00ED2D7D">
        <w:rPr>
          <w:rFonts w:asciiTheme="majorHAnsi" w:hAnsiTheme="majorHAnsi"/>
          <w:color w:val="000000"/>
          <w:spacing w:val="-2"/>
          <w:sz w:val="24"/>
          <w:szCs w:val="24"/>
        </w:rPr>
        <w:t xml:space="preserve"> na jego koszt.</w:t>
      </w:r>
    </w:p>
    <w:p w14:paraId="6726ED1D" w14:textId="77777777" w:rsidR="000149EF" w:rsidRPr="00ED2D7D" w:rsidRDefault="000149EF" w:rsidP="000149EF">
      <w:pPr>
        <w:suppressAutoHyphens/>
        <w:autoSpaceDN w:val="0"/>
        <w:jc w:val="center"/>
        <w:textAlignment w:val="baseline"/>
        <w:rPr>
          <w:rFonts w:asciiTheme="majorHAnsi" w:hAnsiTheme="majorHAnsi"/>
          <w:spacing w:val="-2"/>
          <w:sz w:val="24"/>
          <w:szCs w:val="24"/>
        </w:rPr>
      </w:pPr>
    </w:p>
    <w:p w14:paraId="5B637196"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3. </w:t>
      </w:r>
      <w:r w:rsidRPr="00ED2D7D">
        <w:rPr>
          <w:rFonts w:asciiTheme="majorHAnsi" w:hAnsiTheme="majorHAnsi"/>
          <w:b/>
          <w:spacing w:val="-2"/>
          <w:sz w:val="24"/>
          <w:szCs w:val="24"/>
        </w:rPr>
        <w:t>Całkowita wartość umowy</w:t>
      </w:r>
    </w:p>
    <w:p w14:paraId="11097D0F"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p>
    <w:p w14:paraId="340F5BB4"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ZAMAWIAJĄCY oświadcza, że kwota przeznaczona na realizację umowy nie przekroczy wysokości: zł netto …………., słownie …………………… tj. brutto …………………….. słownie: ………………………………………... ZAMAWIAJĄCY zobowiązany jest do zapłaty DOSTAWCY wynagrodzenia jedynie za zamówione przez siebie dostawy. Sumaryczna wartość zamówień nie może być niższa </w:t>
      </w:r>
      <w:r w:rsidRPr="00ED2D7D">
        <w:rPr>
          <w:rFonts w:asciiTheme="majorHAnsi" w:hAnsiTheme="majorHAnsi"/>
          <w:color w:val="000000"/>
          <w:spacing w:val="-2"/>
          <w:sz w:val="24"/>
          <w:szCs w:val="24"/>
        </w:rPr>
        <w:t xml:space="preserve">niż 70% </w:t>
      </w:r>
      <w:r w:rsidRPr="00ED2D7D">
        <w:rPr>
          <w:rFonts w:asciiTheme="majorHAnsi" w:hAnsiTheme="majorHAnsi"/>
          <w:spacing w:val="-2"/>
          <w:sz w:val="24"/>
          <w:szCs w:val="24"/>
        </w:rPr>
        <w:t xml:space="preserve">wartości  umowy. </w:t>
      </w:r>
    </w:p>
    <w:p w14:paraId="4C3DC528" w14:textId="77777777" w:rsidR="00064A01" w:rsidRPr="00ED2D7D" w:rsidRDefault="00064A01" w:rsidP="000149EF">
      <w:pPr>
        <w:suppressAutoHyphens/>
        <w:autoSpaceDN w:val="0"/>
        <w:jc w:val="both"/>
        <w:textAlignment w:val="baseline"/>
        <w:rPr>
          <w:rFonts w:asciiTheme="majorHAnsi" w:hAnsiTheme="majorHAnsi"/>
          <w:spacing w:val="-2"/>
        </w:rPr>
      </w:pPr>
    </w:p>
    <w:p w14:paraId="78C17548" w14:textId="77777777" w:rsidR="000149EF" w:rsidRPr="00ED2D7D" w:rsidRDefault="000149EF" w:rsidP="000149EF">
      <w:pPr>
        <w:keepNext/>
        <w:keepLines/>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bCs/>
          <w:spacing w:val="-2"/>
          <w:sz w:val="24"/>
          <w:szCs w:val="24"/>
        </w:rPr>
        <w:t>§ 4.</w:t>
      </w:r>
      <w:r w:rsidRPr="00ED2D7D">
        <w:rPr>
          <w:rFonts w:asciiTheme="majorHAnsi" w:hAnsiTheme="majorHAnsi"/>
          <w:b/>
          <w:bCs/>
          <w:spacing w:val="-2"/>
          <w:sz w:val="24"/>
          <w:szCs w:val="24"/>
        </w:rPr>
        <w:t xml:space="preserve"> Upoważnieni przedstawiciele</w:t>
      </w:r>
    </w:p>
    <w:p w14:paraId="30BD3E9F" w14:textId="77777777" w:rsidR="000149EF" w:rsidRPr="00ED2D7D" w:rsidRDefault="000149EF" w:rsidP="000149EF">
      <w:pPr>
        <w:suppressAutoHyphens/>
        <w:autoSpaceDN w:val="0"/>
        <w:jc w:val="both"/>
        <w:textAlignment w:val="baseline"/>
        <w:rPr>
          <w:rFonts w:asciiTheme="majorHAnsi" w:hAnsiTheme="majorHAnsi"/>
          <w:spacing w:val="-2"/>
        </w:rPr>
      </w:pPr>
    </w:p>
    <w:p w14:paraId="6718302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Strony wyznaczają niniejszym swoich przedstawicieli uprawnionych do podejmowania decyzji w zakresie wyznaczonym przez § 1 tej umowy.</w:t>
      </w:r>
    </w:p>
    <w:p w14:paraId="25FC329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Przedstawicielem ZAMAWIAJĄCEGO będzie ……………………..</w:t>
      </w:r>
    </w:p>
    <w:p w14:paraId="572CBBD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Przedstawicielem DOSTAWCY będzie ………………………..</w:t>
      </w:r>
    </w:p>
    <w:p w14:paraId="6A2E244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0732B274"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5. </w:t>
      </w:r>
      <w:r w:rsidRPr="00ED2D7D">
        <w:rPr>
          <w:rFonts w:asciiTheme="majorHAnsi" w:hAnsiTheme="majorHAnsi"/>
          <w:b/>
          <w:spacing w:val="-2"/>
          <w:sz w:val="24"/>
          <w:szCs w:val="24"/>
        </w:rPr>
        <w:t>Warunki płatności</w:t>
      </w:r>
    </w:p>
    <w:p w14:paraId="3EF4CCE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5064AB2E" w14:textId="002BD7B0"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Zapłata nastąpi w terminie 21 dni od dnia dostarczenia faktury VAT, przelewem na rachunek bankowy </w:t>
      </w:r>
      <w:r w:rsidR="00242F81">
        <w:rPr>
          <w:rFonts w:asciiTheme="majorHAnsi" w:hAnsiTheme="majorHAnsi"/>
          <w:spacing w:val="-2"/>
          <w:sz w:val="24"/>
          <w:szCs w:val="24"/>
        </w:rPr>
        <w:t>Wykonawcy</w:t>
      </w:r>
      <w:r w:rsidRPr="00ED2D7D">
        <w:rPr>
          <w:rFonts w:asciiTheme="majorHAnsi" w:hAnsiTheme="majorHAnsi"/>
          <w:spacing w:val="-2"/>
          <w:sz w:val="24"/>
          <w:szCs w:val="24"/>
        </w:rPr>
        <w:t xml:space="preserve"> wskazany w wystawionej fakturze</w:t>
      </w:r>
      <w:r w:rsidRPr="00BC0000">
        <w:rPr>
          <w:rFonts w:asciiTheme="majorHAnsi" w:hAnsiTheme="majorHAnsi"/>
          <w:spacing w:val="-2"/>
          <w:sz w:val="24"/>
          <w:szCs w:val="24"/>
        </w:rPr>
        <w:t>. Warunkiem zapłaty jest</w:t>
      </w:r>
      <w:r w:rsidR="00182CA7" w:rsidRPr="00BC0000">
        <w:rPr>
          <w:rFonts w:asciiTheme="majorHAnsi" w:hAnsiTheme="majorHAnsi"/>
          <w:spacing w:val="-2"/>
          <w:sz w:val="24"/>
          <w:szCs w:val="24"/>
        </w:rPr>
        <w:t xml:space="preserve"> przekazanie przez </w:t>
      </w:r>
      <w:r w:rsidR="00242F81" w:rsidRPr="00BC0000">
        <w:rPr>
          <w:rFonts w:asciiTheme="majorHAnsi" w:hAnsiTheme="majorHAnsi"/>
          <w:spacing w:val="-2"/>
          <w:sz w:val="24"/>
          <w:szCs w:val="24"/>
        </w:rPr>
        <w:t>Wykonawcę</w:t>
      </w:r>
      <w:r w:rsidR="00182CA7" w:rsidRPr="00BC0000">
        <w:rPr>
          <w:rFonts w:asciiTheme="majorHAnsi" w:hAnsiTheme="majorHAnsi"/>
          <w:spacing w:val="-2"/>
          <w:sz w:val="24"/>
          <w:szCs w:val="24"/>
        </w:rPr>
        <w:t xml:space="preserve"> potwierdzenia </w:t>
      </w:r>
      <w:r w:rsidR="00F44130" w:rsidRPr="00BC0000">
        <w:rPr>
          <w:rFonts w:asciiTheme="majorHAnsi" w:hAnsiTheme="majorHAnsi"/>
          <w:spacing w:val="-2"/>
          <w:sz w:val="24"/>
          <w:szCs w:val="24"/>
        </w:rPr>
        <w:t xml:space="preserve">realizacji </w:t>
      </w:r>
      <w:r w:rsidR="00242F81" w:rsidRPr="00BC0000">
        <w:rPr>
          <w:rFonts w:asciiTheme="majorHAnsi" w:hAnsiTheme="majorHAnsi"/>
          <w:spacing w:val="-2"/>
          <w:sz w:val="24"/>
          <w:szCs w:val="24"/>
        </w:rPr>
        <w:t>dostawy</w:t>
      </w:r>
      <w:r w:rsidR="00064DB3" w:rsidRPr="00BC0000">
        <w:rPr>
          <w:rFonts w:asciiTheme="majorHAnsi" w:hAnsiTheme="majorHAnsi"/>
          <w:spacing w:val="-2"/>
          <w:sz w:val="24"/>
          <w:szCs w:val="24"/>
        </w:rPr>
        <w:t>.</w:t>
      </w:r>
    </w:p>
    <w:p w14:paraId="4107DC93" w14:textId="77777777" w:rsidR="000149EF" w:rsidRPr="00ED2D7D" w:rsidRDefault="000149EF" w:rsidP="000149EF">
      <w:pPr>
        <w:suppressAutoHyphens/>
        <w:autoSpaceDN w:val="0"/>
        <w:jc w:val="center"/>
        <w:textAlignment w:val="baseline"/>
        <w:rPr>
          <w:rFonts w:asciiTheme="majorHAnsi" w:hAnsiTheme="majorHAnsi"/>
          <w:spacing w:val="-2"/>
          <w:sz w:val="24"/>
          <w:szCs w:val="24"/>
        </w:rPr>
      </w:pPr>
    </w:p>
    <w:p w14:paraId="65A5DD93"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6. </w:t>
      </w:r>
      <w:r w:rsidRPr="00ED2D7D">
        <w:rPr>
          <w:rFonts w:asciiTheme="majorHAnsi" w:hAnsiTheme="majorHAnsi"/>
          <w:b/>
          <w:spacing w:val="-2"/>
          <w:sz w:val="24"/>
          <w:szCs w:val="24"/>
        </w:rPr>
        <w:t>Kary umowne</w:t>
      </w:r>
    </w:p>
    <w:p w14:paraId="2732390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4CC1A4B8"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1. Strony postanawiają, że obowiązującą formą odszkodowania będą kary umowne.</w:t>
      </w:r>
    </w:p>
    <w:p w14:paraId="3BD8FA04"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 Kary te będą naliczane w następujących przypadkach i wysokościach:</w:t>
      </w:r>
    </w:p>
    <w:p w14:paraId="0DFC36C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2.1. DOSTAWCA zapłaci ZAMAWIAJĄCEMU kary umowne:</w:t>
      </w:r>
    </w:p>
    <w:p w14:paraId="1FCD7902" w14:textId="52820B8D"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DOSTAWCĘ, </w:t>
      </w:r>
      <w:r w:rsidR="00D250DB">
        <w:rPr>
          <w:rFonts w:asciiTheme="majorHAnsi" w:hAnsiTheme="majorHAnsi"/>
          <w:spacing w:val="-2"/>
          <w:sz w:val="24"/>
          <w:szCs w:val="24"/>
        </w:rPr>
        <w:br/>
      </w:r>
      <w:r w:rsidRPr="00ED2D7D">
        <w:rPr>
          <w:rFonts w:asciiTheme="majorHAnsi" w:hAnsiTheme="majorHAnsi"/>
          <w:spacing w:val="-2"/>
          <w:sz w:val="24"/>
          <w:szCs w:val="24"/>
        </w:rPr>
        <w:t>a Zamawiający zostanie uprzedzony o takim fakcie przez DOSTAWCĘ,</w:t>
      </w:r>
    </w:p>
    <w:p w14:paraId="28A814F9"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b) za zwłokę w usuwaniu wad stwierdzonych przy odbiorze lub w okresie gwarancji</w:t>
      </w:r>
    </w:p>
    <w:p w14:paraId="533966BA" w14:textId="77777777" w:rsidR="000149EF" w:rsidRPr="00ED2D7D" w:rsidRDefault="000149EF" w:rsidP="000149EF">
      <w:pPr>
        <w:suppressAutoHyphens/>
        <w:autoSpaceDN w:val="0"/>
        <w:ind w:left="284"/>
        <w:jc w:val="both"/>
        <w:textAlignment w:val="baseline"/>
        <w:rPr>
          <w:rFonts w:asciiTheme="majorHAnsi" w:hAnsiTheme="majorHAnsi"/>
          <w:spacing w:val="-2"/>
          <w:sz w:val="24"/>
          <w:szCs w:val="24"/>
        </w:rPr>
      </w:pPr>
      <w:r w:rsidRPr="00ED2D7D">
        <w:rPr>
          <w:rFonts w:asciiTheme="majorHAnsi" w:hAnsiTheme="majorHAnsi"/>
          <w:spacing w:val="-2"/>
          <w:sz w:val="24"/>
          <w:szCs w:val="24"/>
        </w:rPr>
        <w:t>w wysokości 0,5% całkowitej wartości umowy, za każdy dzień zwłoki, licząc od dnia wyznaczonego lub umówionego na usunięcie tych wad.</w:t>
      </w:r>
    </w:p>
    <w:p w14:paraId="5C26D85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2.2. Łączna wysokość kar umownych nie może przekroczyć 10% wynagrodzenia umownego.</w:t>
      </w:r>
    </w:p>
    <w:p w14:paraId="59467B96"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2.3. Zamawiający zapłaci DOSTAWCY kary umowne za zwłokę w dokonaniu odbioru w wysokości 0,5% za każdy dzień zwłoki, licząc od dnia następnego po dniu, w którym odbiór miał zostać zakończony.</w:t>
      </w:r>
    </w:p>
    <w:p w14:paraId="00001E9C"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3. Strony zastrzegają sobie prawo dochodzenia odszkodowania uzupełniającego,</w:t>
      </w:r>
    </w:p>
    <w:p w14:paraId="1FA2F67A"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przekraczającego wysokość naliczonych kar umownych do wysokości rzeczywiście</w:t>
      </w:r>
    </w:p>
    <w:p w14:paraId="49D67BD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poniesionej szkody.</w:t>
      </w:r>
    </w:p>
    <w:p w14:paraId="4458CBDB"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4. DOSTAWCA nie może przenosić na rzecz osób trzecich jakichkolwiek wierzytelności</w:t>
      </w:r>
    </w:p>
    <w:p w14:paraId="1D915C9D" w14:textId="77777777" w:rsidR="000149EF" w:rsidRPr="00ED2D7D" w:rsidRDefault="000149EF"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wynikających lub związanych z tą umową bez pisemnej zgody ZAMAWIAJĄCEGO.</w:t>
      </w:r>
    </w:p>
    <w:p w14:paraId="6C9AB485" w14:textId="77777777" w:rsidR="00064A01" w:rsidRPr="00ED2D7D" w:rsidRDefault="00064A01" w:rsidP="000149EF">
      <w:pPr>
        <w:suppressAutoHyphens/>
        <w:autoSpaceDN w:val="0"/>
        <w:jc w:val="center"/>
        <w:textAlignment w:val="baseline"/>
        <w:rPr>
          <w:rFonts w:asciiTheme="majorHAnsi" w:hAnsiTheme="majorHAnsi"/>
          <w:spacing w:val="-2"/>
          <w:sz w:val="24"/>
          <w:szCs w:val="24"/>
        </w:rPr>
      </w:pPr>
    </w:p>
    <w:p w14:paraId="060C4915" w14:textId="77777777" w:rsidR="00064A01" w:rsidRPr="00ED2D7D" w:rsidRDefault="00064A01" w:rsidP="00064A01">
      <w:pPr>
        <w:suppressAutoHyphens/>
        <w:autoSpaceDN w:val="0"/>
        <w:jc w:val="center"/>
        <w:textAlignment w:val="baseline"/>
        <w:rPr>
          <w:rFonts w:asciiTheme="majorHAnsi" w:hAnsiTheme="majorHAnsi"/>
          <w:b/>
          <w:spacing w:val="-2"/>
          <w:sz w:val="24"/>
          <w:szCs w:val="24"/>
        </w:rPr>
      </w:pPr>
      <w:r w:rsidRPr="00ED2D7D">
        <w:rPr>
          <w:rFonts w:asciiTheme="majorHAnsi" w:hAnsiTheme="majorHAnsi"/>
          <w:b/>
          <w:spacing w:val="-2"/>
          <w:sz w:val="24"/>
          <w:szCs w:val="24"/>
        </w:rPr>
        <w:t>§ 7. Zmiany postanowień umowy</w:t>
      </w:r>
    </w:p>
    <w:p w14:paraId="205C5A5C" w14:textId="77777777" w:rsidR="00064A01" w:rsidRPr="00ED2D7D" w:rsidRDefault="00064A01" w:rsidP="00064A01">
      <w:pPr>
        <w:suppressAutoHyphens/>
        <w:autoSpaceDN w:val="0"/>
        <w:jc w:val="center"/>
        <w:textAlignment w:val="baseline"/>
        <w:rPr>
          <w:rFonts w:asciiTheme="majorHAnsi" w:hAnsiTheme="majorHAnsi"/>
          <w:b/>
          <w:spacing w:val="-2"/>
          <w:sz w:val="24"/>
          <w:szCs w:val="24"/>
        </w:rPr>
      </w:pPr>
    </w:p>
    <w:p w14:paraId="120349F3" w14:textId="77777777"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1. Zmiana postanowień niniejszej Umowy może nastąpić za zgodą stron wyrażoną na piśmie w formie aneksu do Umowy pod rygorem nieważności w okolicznościach wskazanych w art. 455 ustawy </w:t>
      </w:r>
      <w:proofErr w:type="spellStart"/>
      <w:r w:rsidRPr="00ED2D7D">
        <w:rPr>
          <w:rFonts w:asciiTheme="majorHAnsi" w:hAnsiTheme="majorHAnsi"/>
          <w:spacing w:val="-2"/>
          <w:sz w:val="24"/>
          <w:szCs w:val="24"/>
        </w:rPr>
        <w:t>Pzp</w:t>
      </w:r>
      <w:proofErr w:type="spellEnd"/>
      <w:r w:rsidRPr="00ED2D7D">
        <w:rPr>
          <w:rFonts w:asciiTheme="majorHAnsi" w:hAnsiTheme="majorHAnsi"/>
          <w:spacing w:val="-2"/>
          <w:sz w:val="24"/>
          <w:szCs w:val="24"/>
        </w:rPr>
        <w:t>.</w:t>
      </w:r>
    </w:p>
    <w:p w14:paraId="50D97FFD" w14:textId="2260D4FB"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lastRenderedPageBreak/>
        <w:t xml:space="preserve">2. ZAMAWIAJĄCY przewiduje zgodnie z art. 455 ustawy </w:t>
      </w:r>
      <w:proofErr w:type="spellStart"/>
      <w:r w:rsidRPr="00ED2D7D">
        <w:rPr>
          <w:rFonts w:asciiTheme="majorHAnsi" w:hAnsiTheme="majorHAnsi"/>
          <w:spacing w:val="-2"/>
          <w:sz w:val="24"/>
          <w:szCs w:val="24"/>
        </w:rPr>
        <w:t>Pzp</w:t>
      </w:r>
      <w:proofErr w:type="spellEnd"/>
      <w:r w:rsidRPr="00ED2D7D">
        <w:rPr>
          <w:rFonts w:asciiTheme="majorHAnsi" w:hAnsiTheme="majorHAnsi"/>
          <w:spacing w:val="-2"/>
          <w:sz w:val="24"/>
          <w:szCs w:val="24"/>
        </w:rPr>
        <w:t xml:space="preserve"> możliwość zmiany postanowień</w:t>
      </w:r>
      <w:r w:rsidR="0027542F">
        <w:rPr>
          <w:rFonts w:asciiTheme="majorHAnsi" w:hAnsiTheme="majorHAnsi"/>
          <w:spacing w:val="-2"/>
          <w:sz w:val="24"/>
          <w:szCs w:val="24"/>
        </w:rPr>
        <w:t xml:space="preserve"> </w:t>
      </w:r>
      <w:r w:rsidRPr="00ED2D7D">
        <w:rPr>
          <w:rFonts w:asciiTheme="majorHAnsi" w:hAnsiTheme="majorHAnsi"/>
          <w:spacing w:val="-2"/>
          <w:sz w:val="24"/>
          <w:szCs w:val="24"/>
        </w:rPr>
        <w:t>Umowy w stosunku do treści oferty, na podstawie której dokonano wyboru WYKONAWCY i określa następujący zakres, charakter oraz warunki zmiany postanowień umowy</w:t>
      </w:r>
      <w:r w:rsidR="0027542F">
        <w:rPr>
          <w:rFonts w:asciiTheme="majorHAnsi" w:hAnsiTheme="majorHAnsi"/>
          <w:spacing w:val="-2"/>
          <w:sz w:val="24"/>
          <w:szCs w:val="24"/>
        </w:rPr>
        <w:t> </w:t>
      </w:r>
      <w:r w:rsidRPr="00ED2D7D">
        <w:rPr>
          <w:rFonts w:asciiTheme="majorHAnsi" w:hAnsiTheme="majorHAnsi"/>
          <w:spacing w:val="-2"/>
          <w:sz w:val="24"/>
          <w:szCs w:val="24"/>
        </w:rPr>
        <w:t>w stosunku do treści oferty, na podstawie której dokonano wyboru WYKONAWCY:</w:t>
      </w:r>
    </w:p>
    <w:p w14:paraId="430FEF4B"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na wniosek pisemny ZAMAWIAJĄCEGO dopuszcza się zmiany w ilościach poszczególnych artykułów będących przedmiotem umowy, przy zachowaniu następujących warunków:</w:t>
      </w:r>
    </w:p>
    <w:p w14:paraId="555BD6AD" w14:textId="77777777" w:rsidR="00064A01" w:rsidRPr="00ED2D7D" w:rsidRDefault="00064A01" w:rsidP="00064A01">
      <w:pPr>
        <w:pStyle w:val="Akapitzlist"/>
        <w:numPr>
          <w:ilvl w:val="0"/>
          <w:numId w:val="23"/>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wynika z potrzeb, których nie można było przewidzieć w chwili zawarcia umowy,</w:t>
      </w:r>
    </w:p>
    <w:p w14:paraId="3F47A129" w14:textId="77777777" w:rsidR="00064A01" w:rsidRPr="00ED2D7D" w:rsidRDefault="00064A01" w:rsidP="00064A01">
      <w:pPr>
        <w:pStyle w:val="Akapitzlist"/>
        <w:numPr>
          <w:ilvl w:val="0"/>
          <w:numId w:val="23"/>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nie powoduje przekroczenia maksymalnej wartości umowy.</w:t>
      </w:r>
    </w:p>
    <w:p w14:paraId="39FE7477"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na pisemny wniosek WYKONAWCY (zaakceptowany przez ZAMAWIAJĄCEGO) dopuszcza się zmiany w rodzaju poszczególnych artykułów, przy zachowaniu następujących warunków:</w:t>
      </w:r>
    </w:p>
    <w:p w14:paraId="71C6D983" w14:textId="77777777" w:rsidR="00064A01" w:rsidRPr="00ED2D7D" w:rsidRDefault="00064A01" w:rsidP="00064A01">
      <w:pPr>
        <w:pStyle w:val="Akapitzlist"/>
        <w:numPr>
          <w:ilvl w:val="0"/>
          <w:numId w:val="24"/>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wynika ze zmian w konfekcjonowaniu dostarczanych artykułów przez producenta, których nie można było przewidzieć w chwili zawarcia umowy,</w:t>
      </w:r>
    </w:p>
    <w:p w14:paraId="74936016" w14:textId="77777777" w:rsidR="00064A01" w:rsidRPr="00ED2D7D" w:rsidRDefault="00064A01" w:rsidP="00064A01">
      <w:pPr>
        <w:pStyle w:val="Akapitzlist"/>
        <w:numPr>
          <w:ilvl w:val="0"/>
          <w:numId w:val="24"/>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oferowane artykuły wycofano ze sprzedaży, a proponowane zamienniki mają cechy nie gorsze niż poprzednie,</w:t>
      </w:r>
    </w:p>
    <w:p w14:paraId="54DA229A" w14:textId="77777777" w:rsidR="00064A01" w:rsidRPr="00ED2D7D" w:rsidRDefault="00064A01" w:rsidP="00064A01">
      <w:pPr>
        <w:pStyle w:val="Akapitzlist"/>
        <w:numPr>
          <w:ilvl w:val="0"/>
          <w:numId w:val="24"/>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nie powoduje przekroczenia maksymalnej wartości umowy.</w:t>
      </w:r>
    </w:p>
    <w:p w14:paraId="4F6E5C77"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W przypadku urzędowej zmiany wysokości podatku od towarów i usług (VAT) na pisemny wniosek zainteresowanej strony, dopuszcza się wprowadzenie nowej stawki dla artykułów, których ta zmiana dotyczy.</w:t>
      </w:r>
    </w:p>
    <w:p w14:paraId="57DE17FF"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Dopuszcza się waloryzację jednostkowych cen netto poszczególnych grup asortymentowych według wskaźnika cen towarów i usług konsumpcyjnych ogółem opublikowanego przez Główny Urząd Statystyczny w Biuletynie Statystycznym GUS </w:t>
      </w:r>
      <w:r w:rsidRPr="00ED2D7D">
        <w:rPr>
          <w:rFonts w:asciiTheme="majorHAnsi" w:hAnsiTheme="majorHAnsi"/>
          <w:spacing w:val="-2"/>
          <w:sz w:val="24"/>
          <w:szCs w:val="24"/>
        </w:rPr>
        <w:br/>
        <w:t>w danym miesiącu. Waloryzacja o której mowa wyżej jest dopuszczalna w razie spełnienia łącznie następujących warunków:</w:t>
      </w:r>
    </w:p>
    <w:p w14:paraId="7E4B7883" w14:textId="77777777" w:rsidR="00064A01" w:rsidRPr="00ED2D7D" w:rsidRDefault="00064A01" w:rsidP="00064A01">
      <w:pPr>
        <w:pStyle w:val="Akapitzlist"/>
        <w:numPr>
          <w:ilvl w:val="0"/>
          <w:numId w:val="19"/>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złożenia pisemnego wniosku przez zainteresowaną stronę, przy czym każda ze stron ma prawo do dwukrotnej waloryzacji na swoją korzyść,</w:t>
      </w:r>
    </w:p>
    <w:p w14:paraId="305B227E" w14:textId="77777777" w:rsidR="00064A01" w:rsidRPr="00ED2D7D" w:rsidRDefault="00064A01" w:rsidP="00064A01">
      <w:pPr>
        <w:pStyle w:val="Akapitzlist"/>
        <w:numPr>
          <w:ilvl w:val="0"/>
          <w:numId w:val="19"/>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upływu trzech miesięcy od rozpoczęcia realizacji umowy, albo od poprzedniego wniosku tej strony - jeżeli jest to druga waloryzacja,</w:t>
      </w:r>
    </w:p>
    <w:p w14:paraId="3346FAA4"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waloryzacja, o której mowa w pkt. 4 przeprowadzana będzie w następujący sposób:</w:t>
      </w:r>
    </w:p>
    <w:p w14:paraId="450A2844" w14:textId="77777777" w:rsidR="00064A01" w:rsidRPr="00ED2D7D" w:rsidRDefault="00064A01" w:rsidP="00064A01">
      <w:pPr>
        <w:pStyle w:val="Akapitzlist"/>
        <w:numPr>
          <w:ilvl w:val="0"/>
          <w:numId w:val="20"/>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poprzez zastosowanie wskaźnika GUS o którym w pkt. 4 na dzień złożenia wniosku,</w:t>
      </w:r>
    </w:p>
    <w:p w14:paraId="31B78581" w14:textId="77777777" w:rsidR="00064A01" w:rsidRPr="00ED2D7D" w:rsidRDefault="00064A01" w:rsidP="00064A01">
      <w:pPr>
        <w:pStyle w:val="Akapitzlist"/>
        <w:numPr>
          <w:ilvl w:val="0"/>
          <w:numId w:val="20"/>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przy pierwszej i kolejnej waloryzacji - w odniesieniu do cen z dnia złożenia wniosku.</w:t>
      </w:r>
    </w:p>
    <w:p w14:paraId="688986AB" w14:textId="77777777"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3. Zmiany umowy mogą nastąpić również w następujących okolicznościach:</w:t>
      </w:r>
    </w:p>
    <w:p w14:paraId="7F004208" w14:textId="77777777" w:rsidR="00064A01" w:rsidRPr="00ED2D7D" w:rsidRDefault="00064A01" w:rsidP="00064A01">
      <w:pPr>
        <w:pStyle w:val="Akapitzlist"/>
        <w:numPr>
          <w:ilvl w:val="0"/>
          <w:numId w:val="21"/>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zaistnienia, po zawarciu umowy, przypadku siły wyższej, przez którą należy rozumieć zdarzenia zewnętrzne wobec łączącej strony więzi prawnej:</w:t>
      </w:r>
    </w:p>
    <w:p w14:paraId="47F22D09" w14:textId="77777777" w:rsidR="00064A01" w:rsidRPr="00ED2D7D" w:rsidRDefault="00064A01" w:rsidP="00064A01">
      <w:pPr>
        <w:pStyle w:val="Akapitzlist"/>
        <w:numPr>
          <w:ilvl w:val="0"/>
          <w:numId w:val="22"/>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charakterze zależnym od stron,</w:t>
      </w:r>
    </w:p>
    <w:p w14:paraId="30B67D20" w14:textId="77777777" w:rsidR="00064A01" w:rsidRPr="00ED2D7D" w:rsidRDefault="00064A01" w:rsidP="00064A01">
      <w:pPr>
        <w:pStyle w:val="Akapitzlist"/>
        <w:numPr>
          <w:ilvl w:val="0"/>
          <w:numId w:val="22"/>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którego strony nie mogły przewidzieć przed zawarciem umowy,</w:t>
      </w:r>
    </w:p>
    <w:p w14:paraId="63EAF9B5" w14:textId="77777777" w:rsidR="00064A01" w:rsidRPr="00ED2D7D" w:rsidRDefault="00064A01" w:rsidP="00064A01">
      <w:pPr>
        <w:pStyle w:val="Akapitzlist"/>
        <w:numPr>
          <w:ilvl w:val="0"/>
          <w:numId w:val="22"/>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którego nie można uniknąć, ani któremu strony nie mogły zapobiec przy zachowaniu należytej staranności, której nie można przypisać drugiej stronie,</w:t>
      </w:r>
    </w:p>
    <w:p w14:paraId="487A80BA" w14:textId="77777777" w:rsidR="00064A01" w:rsidRPr="00ED2D7D" w:rsidRDefault="00064A01" w:rsidP="00064A01">
      <w:p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2) zmiany powszechnie obowiązujących przepisów prawa w zakresie mającym wpływ na realizację przedmiotu zamówienia lub świadczenia stron,</w:t>
      </w:r>
    </w:p>
    <w:p w14:paraId="1EA92F99" w14:textId="3286A9A0" w:rsidR="00064A01" w:rsidRDefault="00064A01" w:rsidP="00064A01">
      <w:p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3) gdy zaistnieje inna, niemożliwa do przewidzenia w momencie zawarcia umowy okoliczność prawna, ekonomiczna lub techniczna, za którą żadna ze stron nie ponosi odpowiedzialności, skutkująca brakiem możliwości należytego wykonania umowy, zgodnie z opisem przedmiotu zamówienia i ofertą.</w:t>
      </w:r>
    </w:p>
    <w:p w14:paraId="73261B5D" w14:textId="17F4C07D" w:rsidR="00D250DB" w:rsidRDefault="00D250DB" w:rsidP="00064A01">
      <w:pPr>
        <w:suppressAutoHyphens/>
        <w:autoSpaceDN w:val="0"/>
        <w:ind w:left="426" w:hanging="284"/>
        <w:jc w:val="both"/>
        <w:textAlignment w:val="baseline"/>
        <w:rPr>
          <w:rFonts w:asciiTheme="majorHAnsi" w:hAnsiTheme="majorHAnsi"/>
          <w:spacing w:val="-2"/>
          <w:sz w:val="24"/>
          <w:szCs w:val="24"/>
        </w:rPr>
      </w:pPr>
    </w:p>
    <w:p w14:paraId="23893F13" w14:textId="63457033" w:rsidR="00D250DB" w:rsidRDefault="00D250DB" w:rsidP="00064A01">
      <w:pPr>
        <w:suppressAutoHyphens/>
        <w:autoSpaceDN w:val="0"/>
        <w:ind w:left="426" w:hanging="284"/>
        <w:jc w:val="both"/>
        <w:textAlignment w:val="baseline"/>
        <w:rPr>
          <w:rFonts w:asciiTheme="majorHAnsi" w:hAnsiTheme="majorHAnsi"/>
          <w:spacing w:val="-2"/>
          <w:sz w:val="24"/>
          <w:szCs w:val="24"/>
        </w:rPr>
      </w:pPr>
    </w:p>
    <w:p w14:paraId="79EE4C7C" w14:textId="45F929D5" w:rsidR="00D250DB" w:rsidRDefault="00D250DB" w:rsidP="00064A01">
      <w:pPr>
        <w:suppressAutoHyphens/>
        <w:autoSpaceDN w:val="0"/>
        <w:ind w:left="426" w:hanging="284"/>
        <w:jc w:val="both"/>
        <w:textAlignment w:val="baseline"/>
        <w:rPr>
          <w:rFonts w:asciiTheme="majorHAnsi" w:hAnsiTheme="majorHAnsi"/>
          <w:spacing w:val="-2"/>
          <w:sz w:val="24"/>
          <w:szCs w:val="24"/>
        </w:rPr>
      </w:pPr>
    </w:p>
    <w:p w14:paraId="33C22DC8" w14:textId="77777777" w:rsidR="00D250DB" w:rsidRPr="00ED2D7D" w:rsidRDefault="00D250DB" w:rsidP="00064A01">
      <w:pPr>
        <w:suppressAutoHyphens/>
        <w:autoSpaceDN w:val="0"/>
        <w:ind w:left="426" w:hanging="284"/>
        <w:jc w:val="both"/>
        <w:textAlignment w:val="baseline"/>
        <w:rPr>
          <w:rFonts w:asciiTheme="majorHAnsi" w:hAnsiTheme="majorHAnsi"/>
          <w:spacing w:val="-2"/>
          <w:sz w:val="24"/>
          <w:szCs w:val="24"/>
        </w:rPr>
      </w:pPr>
    </w:p>
    <w:p w14:paraId="5B93B3C2" w14:textId="77777777" w:rsidR="000149EF" w:rsidRPr="00ED2D7D" w:rsidRDefault="000149EF" w:rsidP="000149EF">
      <w:pPr>
        <w:suppressAutoHyphens/>
        <w:autoSpaceDN w:val="0"/>
        <w:jc w:val="center"/>
        <w:textAlignment w:val="baseline"/>
        <w:rPr>
          <w:rFonts w:asciiTheme="majorHAnsi" w:hAnsiTheme="majorHAnsi"/>
          <w:spacing w:val="-2"/>
          <w:sz w:val="24"/>
          <w:szCs w:val="24"/>
        </w:rPr>
      </w:pPr>
    </w:p>
    <w:p w14:paraId="4C63F5A3"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lastRenderedPageBreak/>
        <w:t xml:space="preserve">§ </w:t>
      </w:r>
      <w:r w:rsidR="00064A01" w:rsidRPr="00ED2D7D">
        <w:rPr>
          <w:rFonts w:asciiTheme="majorHAnsi" w:hAnsiTheme="majorHAnsi"/>
          <w:spacing w:val="-2"/>
          <w:sz w:val="24"/>
          <w:szCs w:val="24"/>
        </w:rPr>
        <w:t>8</w:t>
      </w:r>
      <w:r w:rsidRPr="00ED2D7D">
        <w:rPr>
          <w:rFonts w:asciiTheme="majorHAnsi" w:hAnsiTheme="majorHAnsi"/>
          <w:spacing w:val="-2"/>
          <w:sz w:val="24"/>
          <w:szCs w:val="24"/>
        </w:rPr>
        <w:t xml:space="preserve">. </w:t>
      </w:r>
      <w:r w:rsidRPr="00ED2D7D">
        <w:rPr>
          <w:rFonts w:asciiTheme="majorHAnsi" w:hAnsiTheme="majorHAnsi"/>
          <w:b/>
          <w:spacing w:val="-2"/>
          <w:sz w:val="24"/>
          <w:szCs w:val="24"/>
        </w:rPr>
        <w:t>Postanowienia końcowe</w:t>
      </w:r>
    </w:p>
    <w:p w14:paraId="31D3581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CED9F44" w14:textId="021E93D7" w:rsidR="000149EF" w:rsidRDefault="00AF5860" w:rsidP="000149EF">
      <w:pPr>
        <w:suppressAutoHyphens/>
        <w:autoSpaceDN w:val="0"/>
        <w:jc w:val="both"/>
        <w:textAlignment w:val="baseline"/>
        <w:rPr>
          <w:rFonts w:asciiTheme="majorHAnsi" w:hAnsiTheme="majorHAnsi"/>
          <w:spacing w:val="-2"/>
          <w:sz w:val="24"/>
          <w:szCs w:val="24"/>
        </w:rPr>
      </w:pPr>
      <w:r w:rsidRPr="00AF5860">
        <w:rPr>
          <w:rFonts w:asciiTheme="majorHAnsi" w:hAnsiTheme="majorHAnsi"/>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w:t>
      </w:r>
      <w:r>
        <w:rPr>
          <w:rFonts w:asciiTheme="majorHAnsi" w:hAnsiTheme="majorHAnsi"/>
          <w:spacing w:val="-2"/>
          <w:sz w:val="24"/>
          <w:szCs w:val="24"/>
        </w:rPr>
        <w:t>ykonawcę.</w:t>
      </w:r>
    </w:p>
    <w:p w14:paraId="585F8682" w14:textId="77777777" w:rsidR="00AF5860" w:rsidRPr="00ED2D7D" w:rsidRDefault="00AF5860" w:rsidP="000149EF">
      <w:pPr>
        <w:suppressAutoHyphens/>
        <w:autoSpaceDN w:val="0"/>
        <w:jc w:val="both"/>
        <w:textAlignment w:val="baseline"/>
        <w:rPr>
          <w:rFonts w:asciiTheme="majorHAnsi" w:hAnsiTheme="majorHAnsi"/>
          <w:spacing w:val="-2"/>
          <w:sz w:val="24"/>
          <w:szCs w:val="24"/>
        </w:rPr>
      </w:pPr>
    </w:p>
    <w:p w14:paraId="3303CD18" w14:textId="77777777" w:rsidR="000149EF" w:rsidRPr="00ED2D7D" w:rsidRDefault="000149EF" w:rsidP="000149EF">
      <w:pPr>
        <w:keepNext/>
        <w:keepLines/>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bCs/>
          <w:spacing w:val="-2"/>
          <w:sz w:val="24"/>
          <w:szCs w:val="24"/>
        </w:rPr>
        <w:t xml:space="preserve">§ </w:t>
      </w:r>
      <w:r w:rsidR="00064A01" w:rsidRPr="00ED2D7D">
        <w:rPr>
          <w:rFonts w:asciiTheme="majorHAnsi" w:hAnsiTheme="majorHAnsi"/>
          <w:bCs/>
          <w:spacing w:val="-2"/>
          <w:sz w:val="24"/>
          <w:szCs w:val="24"/>
        </w:rPr>
        <w:t>9</w:t>
      </w:r>
      <w:r w:rsidRPr="00ED2D7D">
        <w:rPr>
          <w:rFonts w:asciiTheme="majorHAnsi" w:hAnsiTheme="majorHAnsi"/>
          <w:bCs/>
          <w:spacing w:val="-2"/>
          <w:sz w:val="24"/>
          <w:szCs w:val="24"/>
        </w:rPr>
        <w:t>.</w:t>
      </w:r>
      <w:r w:rsidRPr="00ED2D7D">
        <w:rPr>
          <w:rFonts w:asciiTheme="majorHAnsi" w:hAnsiTheme="majorHAnsi"/>
          <w:b/>
          <w:bCs/>
          <w:spacing w:val="-2"/>
          <w:sz w:val="24"/>
          <w:szCs w:val="24"/>
        </w:rPr>
        <w:t xml:space="preserve"> Załączniki do umowy</w:t>
      </w:r>
    </w:p>
    <w:p w14:paraId="33DFDFF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79BF61A" w14:textId="52BC236D"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Oferta </w:t>
      </w:r>
      <w:r w:rsidR="00AF5860">
        <w:rPr>
          <w:rFonts w:asciiTheme="majorHAnsi" w:hAnsiTheme="majorHAnsi"/>
          <w:spacing w:val="-2"/>
          <w:sz w:val="24"/>
          <w:szCs w:val="24"/>
        </w:rPr>
        <w:t>Wykonawcy</w:t>
      </w:r>
      <w:r w:rsidRPr="00ED2D7D">
        <w:rPr>
          <w:rFonts w:asciiTheme="majorHAnsi" w:hAnsiTheme="majorHAnsi"/>
          <w:spacing w:val="-2"/>
          <w:sz w:val="24"/>
          <w:szCs w:val="24"/>
        </w:rPr>
        <w:t xml:space="preserve"> z dnia …………………r. określająca przedmiot i wartość dostawy.</w:t>
      </w:r>
      <w:r w:rsidR="00AF5860">
        <w:rPr>
          <w:rFonts w:asciiTheme="majorHAnsi" w:hAnsiTheme="majorHAnsi"/>
          <w:spacing w:val="-2"/>
          <w:sz w:val="24"/>
          <w:szCs w:val="24"/>
        </w:rPr>
        <w:t xml:space="preserve"> </w:t>
      </w:r>
      <w:r w:rsidRPr="00ED2D7D">
        <w:rPr>
          <w:rFonts w:asciiTheme="majorHAnsi" w:hAnsiTheme="majorHAnsi"/>
          <w:spacing w:val="-2"/>
          <w:sz w:val="24"/>
          <w:szCs w:val="24"/>
        </w:rPr>
        <w:t>Wszelkie powołane w umowie załączniki, wymienione w tym paragrafie, stanowią jej integralną część.</w:t>
      </w:r>
    </w:p>
    <w:p w14:paraId="253CFDF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FE7C140" w14:textId="77777777" w:rsidR="000149EF" w:rsidRPr="00ED2D7D" w:rsidRDefault="000149EF" w:rsidP="000149EF">
      <w:pPr>
        <w:suppressAutoHyphens/>
        <w:autoSpaceDN w:val="0"/>
        <w:jc w:val="center"/>
        <w:textAlignment w:val="baseline"/>
        <w:rPr>
          <w:rFonts w:asciiTheme="majorHAnsi" w:hAnsiTheme="majorHAnsi"/>
          <w:b/>
          <w:spacing w:val="-2"/>
          <w:sz w:val="24"/>
          <w:szCs w:val="24"/>
        </w:rPr>
      </w:pPr>
      <w:r w:rsidRPr="00ED2D7D">
        <w:rPr>
          <w:rFonts w:asciiTheme="majorHAnsi" w:hAnsiTheme="majorHAnsi"/>
          <w:bCs/>
          <w:spacing w:val="-2"/>
          <w:sz w:val="24"/>
          <w:szCs w:val="24"/>
        </w:rPr>
        <w:t xml:space="preserve">§ </w:t>
      </w:r>
      <w:r w:rsidR="00064A01" w:rsidRPr="00ED2D7D">
        <w:rPr>
          <w:rFonts w:asciiTheme="majorHAnsi" w:hAnsiTheme="majorHAnsi"/>
          <w:bCs/>
          <w:spacing w:val="-2"/>
          <w:sz w:val="24"/>
          <w:szCs w:val="24"/>
        </w:rPr>
        <w:t>10</w:t>
      </w:r>
      <w:r w:rsidRPr="00ED2D7D">
        <w:rPr>
          <w:rFonts w:asciiTheme="majorHAnsi" w:hAnsiTheme="majorHAnsi"/>
          <w:bCs/>
          <w:spacing w:val="-2"/>
          <w:sz w:val="24"/>
          <w:szCs w:val="24"/>
        </w:rPr>
        <w:t xml:space="preserve">. </w:t>
      </w:r>
      <w:r w:rsidRPr="00ED2D7D">
        <w:rPr>
          <w:rFonts w:asciiTheme="majorHAnsi" w:hAnsiTheme="majorHAnsi"/>
          <w:b/>
          <w:spacing w:val="-2"/>
          <w:sz w:val="24"/>
          <w:szCs w:val="24"/>
        </w:rPr>
        <w:t>Klauzula RODO</w:t>
      </w:r>
    </w:p>
    <w:p w14:paraId="68ED89E4" w14:textId="77777777" w:rsidR="000149EF" w:rsidRPr="00ED2D7D" w:rsidRDefault="000149EF" w:rsidP="000149EF">
      <w:pPr>
        <w:suppressAutoHyphens/>
        <w:autoSpaceDN w:val="0"/>
        <w:jc w:val="both"/>
        <w:textAlignment w:val="baseline"/>
        <w:rPr>
          <w:rFonts w:asciiTheme="majorHAnsi" w:hAnsiTheme="majorHAnsi"/>
          <w:sz w:val="24"/>
          <w:szCs w:val="24"/>
        </w:rPr>
      </w:pPr>
    </w:p>
    <w:p w14:paraId="7BCFE144" w14:textId="356082AE"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 xml:space="preserve">Zgodnie z art. 13 ust. 1 i 2 rozporządzenia Parlamentu Europejskiego i Rady (2016/679 </w:t>
      </w:r>
      <w:r w:rsidR="00D250DB">
        <w:rPr>
          <w:rFonts w:asciiTheme="majorHAnsi" w:hAnsiTheme="majorHAnsi"/>
          <w:sz w:val="24"/>
          <w:szCs w:val="24"/>
        </w:rPr>
        <w:br/>
      </w:r>
      <w:r w:rsidRPr="00ED2D7D">
        <w:rPr>
          <w:rFonts w:asciiTheme="majorHAnsi" w:hAnsiTheme="majorHAnsi"/>
          <w:sz w:val="24"/>
          <w:szCs w:val="24"/>
        </w:rPr>
        <w:t>z dnia 27 kwietnia 2016 r. w sprawie ochrony osób fizycznych w związku z przetwarzaniem danych osobowych i w sprawie swobodnego przepływu takich danych oraz uchylenia dyrektywy 95/46/WE), dalej RODO informuję że:</w:t>
      </w:r>
    </w:p>
    <w:p w14:paraId="7101EE0D"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Administratorem Pani/Pana danych osobowych jest Instytut Dendrologii Polskiej Akademii Nauk z siedzibą w Kórniku przy ulicy Parkowej nr 5.</w:t>
      </w:r>
    </w:p>
    <w:p w14:paraId="72166EC4"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ED2D7D">
          <w:rPr>
            <w:rStyle w:val="Hipercze"/>
            <w:rFonts w:asciiTheme="majorHAnsi" w:hAnsiTheme="majorHAnsi"/>
            <w:sz w:val="24"/>
            <w:szCs w:val="24"/>
          </w:rPr>
          <w:t>iod.idpan@man.poznan.pl</w:t>
        </w:r>
      </w:hyperlink>
      <w:r w:rsidRPr="00ED2D7D">
        <w:rPr>
          <w:rFonts w:asciiTheme="majorHAnsi" w:hAnsiTheme="majorHAnsi"/>
          <w:sz w:val="24"/>
          <w:szCs w:val="24"/>
        </w:rPr>
        <w:t>.</w:t>
      </w:r>
    </w:p>
    <w:p w14:paraId="61A453C1" w14:textId="14845FEB"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przetwarzane będą na podstawie art. 6 ust. 1 lit. c RODO </w:t>
      </w:r>
      <w:r w:rsidR="00D250DB">
        <w:rPr>
          <w:rFonts w:asciiTheme="majorHAnsi" w:hAnsiTheme="majorHAnsi"/>
          <w:sz w:val="24"/>
          <w:szCs w:val="24"/>
        </w:rPr>
        <w:br/>
      </w:r>
      <w:r w:rsidRPr="00ED2D7D">
        <w:rPr>
          <w:rFonts w:asciiTheme="majorHAnsi" w:hAnsiTheme="majorHAnsi"/>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82E0B5F"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197729CF"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będą przechowywane, zgodnie z art. 78 ust. 1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0B8BAC11"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0854AEB1" w14:textId="3B63116C"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W odniesieniu do Pani/Pana danych osobowych decyzje nie będą podejmowane </w:t>
      </w:r>
      <w:r w:rsidR="00D250DB">
        <w:rPr>
          <w:rFonts w:asciiTheme="majorHAnsi" w:hAnsiTheme="majorHAnsi"/>
          <w:sz w:val="24"/>
          <w:szCs w:val="24"/>
        </w:rPr>
        <w:br/>
      </w:r>
      <w:r w:rsidRPr="00ED2D7D">
        <w:rPr>
          <w:rFonts w:asciiTheme="majorHAnsi" w:hAnsiTheme="majorHAnsi"/>
          <w:sz w:val="24"/>
          <w:szCs w:val="24"/>
        </w:rPr>
        <w:t>w sposób zautomatyzowany, stosowanie do art. 22 RODO;</w:t>
      </w:r>
    </w:p>
    <w:p w14:paraId="33BE7DB7"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Posiada Pan/Pani:</w:t>
      </w:r>
    </w:p>
    <w:p w14:paraId="2DE99EE9"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na podstawie art. 15 RODO prawo dostępu do danych osobowych Pani/Pana dotyczących;</w:t>
      </w:r>
    </w:p>
    <w:p w14:paraId="76822AC8"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lastRenderedPageBreak/>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oraz nie może naruszać integralności protokołu oraz jego załączników;</w:t>
      </w:r>
    </w:p>
    <w:p w14:paraId="7AB02833" w14:textId="2D34B0CA"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t>
      </w:r>
      <w:r w:rsidR="00D250DB">
        <w:rPr>
          <w:rFonts w:asciiTheme="majorHAnsi" w:hAnsiTheme="majorHAnsi"/>
          <w:sz w:val="24"/>
          <w:szCs w:val="24"/>
        </w:rPr>
        <w:br/>
      </w:r>
      <w:r w:rsidRPr="00ED2D7D">
        <w:rPr>
          <w:rFonts w:asciiTheme="majorHAnsi" w:hAnsiTheme="majorHAnsi"/>
          <w:sz w:val="24"/>
          <w:szCs w:val="24"/>
        </w:rPr>
        <w:t xml:space="preserve">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r w:rsidR="00D250DB">
        <w:rPr>
          <w:rFonts w:asciiTheme="majorHAnsi" w:hAnsiTheme="majorHAnsi"/>
          <w:sz w:val="24"/>
          <w:szCs w:val="24"/>
        </w:rPr>
        <w:br/>
      </w:r>
      <w:r w:rsidRPr="00ED2D7D">
        <w:rPr>
          <w:rFonts w:asciiTheme="majorHAnsi" w:hAnsiTheme="majorHAnsi"/>
          <w:sz w:val="24"/>
          <w:szCs w:val="24"/>
        </w:rPr>
        <w:t>o udzielenie zamówienia;</w:t>
      </w:r>
    </w:p>
    <w:p w14:paraId="53031BF2"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prawo do wniesienia skargi do Prezesa Urzędu Ochrony Danych Osobowych, gdy uzna Pani/Pan, że przetwarzanie danych osobowych Pani/Pana dotyczących narusza przepisy RODO.</w:t>
      </w:r>
    </w:p>
    <w:p w14:paraId="3953F0A6"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nie przysługuje Pani/Panu:</w:t>
      </w:r>
    </w:p>
    <w:p w14:paraId="6443F30F"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w związku z art. 17 ust. 3 lit. b, d lub e RODO prawo do usunięcia danych osobowych;</w:t>
      </w:r>
    </w:p>
    <w:p w14:paraId="1DD06FBA"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prawo do przenoszenia danych osobowych, o którym mowa w art. 20 RODO;</w:t>
      </w:r>
    </w:p>
    <w:p w14:paraId="605AEDE9"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B65FE74"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p>
    <w:p w14:paraId="32DF76D1" w14:textId="596F0F4C"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1DDFF20" w14:textId="77777777" w:rsidR="000149EF" w:rsidRPr="00ED2D7D" w:rsidRDefault="000149EF" w:rsidP="000149EF">
      <w:pPr>
        <w:suppressAutoHyphens/>
        <w:autoSpaceDN w:val="0"/>
        <w:textAlignment w:val="baseline"/>
        <w:rPr>
          <w:rFonts w:asciiTheme="majorHAnsi" w:hAnsiTheme="majorHAnsi"/>
          <w:spacing w:val="-2"/>
          <w:sz w:val="24"/>
          <w:szCs w:val="24"/>
        </w:rPr>
      </w:pPr>
    </w:p>
    <w:p w14:paraId="7C91483C"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1</w:t>
      </w:r>
      <w:r w:rsidR="00064A01" w:rsidRPr="00ED2D7D">
        <w:rPr>
          <w:rFonts w:asciiTheme="majorHAnsi" w:hAnsiTheme="majorHAnsi"/>
          <w:spacing w:val="-2"/>
          <w:sz w:val="24"/>
          <w:szCs w:val="24"/>
        </w:rPr>
        <w:t>1</w:t>
      </w:r>
      <w:r w:rsidRPr="00ED2D7D">
        <w:rPr>
          <w:rFonts w:asciiTheme="majorHAnsi" w:hAnsiTheme="majorHAnsi"/>
          <w:spacing w:val="-2"/>
          <w:sz w:val="24"/>
          <w:szCs w:val="24"/>
        </w:rPr>
        <w:t xml:space="preserve">. </w:t>
      </w:r>
      <w:r w:rsidRPr="00ED2D7D">
        <w:rPr>
          <w:rFonts w:asciiTheme="majorHAnsi" w:hAnsiTheme="majorHAnsi"/>
          <w:b/>
          <w:spacing w:val="-2"/>
          <w:sz w:val="24"/>
          <w:szCs w:val="24"/>
        </w:rPr>
        <w:t>Egzemplarze umowy</w:t>
      </w:r>
    </w:p>
    <w:p w14:paraId="6C8D2F4A" w14:textId="77777777" w:rsidR="000149EF" w:rsidRPr="00ED2D7D" w:rsidRDefault="000149EF" w:rsidP="000149EF">
      <w:pPr>
        <w:suppressAutoHyphens/>
        <w:autoSpaceDN w:val="0"/>
        <w:jc w:val="both"/>
        <w:textAlignment w:val="baseline"/>
        <w:rPr>
          <w:rFonts w:asciiTheme="majorHAnsi" w:hAnsiTheme="majorHAnsi"/>
          <w:b/>
          <w:spacing w:val="-2"/>
          <w:sz w:val="24"/>
          <w:szCs w:val="24"/>
        </w:rPr>
      </w:pPr>
    </w:p>
    <w:p w14:paraId="7F5C0FB5" w14:textId="14AAAF41" w:rsidR="000149EF" w:rsidRPr="00ED2D7D" w:rsidRDefault="000149EF" w:rsidP="000149EF">
      <w:pPr>
        <w:suppressAutoHyphens/>
        <w:autoSpaceDN w:val="0"/>
        <w:jc w:val="both"/>
        <w:textAlignment w:val="baseline"/>
        <w:rPr>
          <w:rFonts w:asciiTheme="majorHAnsi" w:hAnsiTheme="majorHAnsi"/>
          <w:b/>
          <w:bCs/>
          <w:sz w:val="24"/>
          <w:szCs w:val="24"/>
        </w:rPr>
      </w:pPr>
      <w:r w:rsidRPr="00ED2D7D">
        <w:rPr>
          <w:rFonts w:asciiTheme="majorHAnsi" w:hAnsiTheme="majorHAnsi"/>
          <w:spacing w:val="-2"/>
          <w:sz w:val="24"/>
          <w:szCs w:val="24"/>
        </w:rPr>
        <w:t>Umowa niniejsza została sporządzona w dwóch jednobrzmiących egzemplarzach, po jednym dla każdej ze stron.</w:t>
      </w:r>
    </w:p>
    <w:p w14:paraId="09D38D44" w14:textId="77777777"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p>
    <w:p w14:paraId="13DF1C95" w14:textId="77777777"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p>
    <w:p w14:paraId="7158406A" w14:textId="77777777"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p>
    <w:p w14:paraId="61AC1CDD" w14:textId="78C30ED1"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r w:rsidRPr="00ED2D7D">
        <w:rPr>
          <w:rFonts w:asciiTheme="majorHAnsi" w:hAnsiTheme="majorHAnsi"/>
          <w:b/>
          <w:bCs/>
          <w:sz w:val="24"/>
          <w:szCs w:val="24"/>
        </w:rPr>
        <w:t xml:space="preserve">ZAMAWIAJĄCY                                      </w:t>
      </w:r>
      <w:r w:rsidRPr="00ED2D7D">
        <w:rPr>
          <w:rFonts w:asciiTheme="majorHAnsi" w:hAnsiTheme="majorHAnsi"/>
          <w:b/>
          <w:bCs/>
          <w:sz w:val="24"/>
          <w:szCs w:val="24"/>
        </w:rPr>
        <w:tab/>
        <w:t xml:space="preserve">     </w:t>
      </w:r>
      <w:r w:rsidR="00AF5860">
        <w:rPr>
          <w:rFonts w:asciiTheme="majorHAnsi" w:hAnsiTheme="majorHAnsi"/>
          <w:b/>
          <w:bCs/>
          <w:sz w:val="24"/>
          <w:szCs w:val="24"/>
        </w:rPr>
        <w:t>WYKONAWCA</w:t>
      </w:r>
    </w:p>
    <w:p w14:paraId="22DC3BF4" w14:textId="77777777" w:rsidR="000149EF" w:rsidRPr="00ED2D7D" w:rsidRDefault="000149EF" w:rsidP="000149EF">
      <w:pPr>
        <w:rPr>
          <w:rFonts w:asciiTheme="majorHAnsi" w:hAnsiTheme="majorHAnsi"/>
        </w:rPr>
      </w:pPr>
    </w:p>
    <w:p w14:paraId="75F4C82B" w14:textId="77777777" w:rsidR="000149EF" w:rsidRPr="00ED2D7D" w:rsidRDefault="000149EF" w:rsidP="000149EF">
      <w:pPr>
        <w:ind w:left="7788"/>
        <w:rPr>
          <w:rFonts w:asciiTheme="majorHAnsi" w:hAnsiTheme="majorHAnsi"/>
        </w:rPr>
      </w:pPr>
      <w:r w:rsidRPr="00ED2D7D">
        <w:rPr>
          <w:rFonts w:asciiTheme="majorHAnsi" w:hAnsiTheme="majorHAnsi"/>
        </w:rPr>
        <w:t xml:space="preserve">            </w:t>
      </w:r>
    </w:p>
    <w:p w14:paraId="4AB0133B" w14:textId="77777777" w:rsidR="000149EF" w:rsidRPr="00ED2D7D" w:rsidRDefault="000149EF" w:rsidP="000149EF">
      <w:pPr>
        <w:ind w:left="7788"/>
        <w:rPr>
          <w:rFonts w:asciiTheme="majorHAnsi" w:hAnsiTheme="majorHAnsi"/>
        </w:rPr>
      </w:pPr>
    </w:p>
    <w:p w14:paraId="5FDE90C7" w14:textId="77777777" w:rsidR="000149EF" w:rsidRPr="00ED2D7D" w:rsidRDefault="000149EF" w:rsidP="000149EF">
      <w:pPr>
        <w:spacing w:after="200" w:line="276" w:lineRule="auto"/>
        <w:rPr>
          <w:rFonts w:asciiTheme="majorHAnsi" w:hAnsiTheme="majorHAnsi"/>
        </w:rPr>
      </w:pPr>
      <w:r w:rsidRPr="00ED2D7D">
        <w:rPr>
          <w:rFonts w:asciiTheme="majorHAnsi" w:hAnsiTheme="majorHAnsi"/>
        </w:rPr>
        <w:br w:type="page"/>
      </w:r>
    </w:p>
    <w:p w14:paraId="78651408" w14:textId="77777777" w:rsidR="000149EF" w:rsidRPr="00ED2D7D" w:rsidRDefault="000149EF" w:rsidP="000149EF">
      <w:pPr>
        <w:ind w:left="7788"/>
        <w:jc w:val="right"/>
        <w:rPr>
          <w:rFonts w:asciiTheme="majorHAnsi" w:hAnsiTheme="majorHAnsi"/>
        </w:rPr>
      </w:pPr>
      <w:r w:rsidRPr="00ED2D7D">
        <w:rPr>
          <w:rFonts w:asciiTheme="majorHAnsi" w:hAnsiTheme="majorHAnsi"/>
        </w:rPr>
        <w:lastRenderedPageBreak/>
        <w:t>Zał. nr 3</w:t>
      </w:r>
    </w:p>
    <w:p w14:paraId="511F786C" w14:textId="50D7EA15" w:rsidR="00BE3BFB" w:rsidRPr="00ED2D7D" w:rsidRDefault="000149EF" w:rsidP="00BE3BFB">
      <w:pPr>
        <w:jc w:val="right"/>
        <w:rPr>
          <w:rFonts w:asciiTheme="majorHAnsi" w:hAnsiTheme="majorHAnsi"/>
        </w:rPr>
      </w:pPr>
      <w:r w:rsidRPr="00ED2D7D">
        <w:rPr>
          <w:rFonts w:asciiTheme="majorHAnsi" w:hAnsiTheme="majorHAnsi"/>
        </w:rPr>
        <w:tab/>
      </w:r>
    </w:p>
    <w:p w14:paraId="37D807D7" w14:textId="1A6972D2" w:rsidR="000149EF" w:rsidRPr="00AF5860" w:rsidRDefault="000149EF" w:rsidP="00AF5860">
      <w:pPr>
        <w:tabs>
          <w:tab w:val="left" w:pos="7560"/>
        </w:tabs>
        <w:jc w:val="both"/>
        <w:rPr>
          <w:rFonts w:asciiTheme="majorHAnsi" w:hAnsiTheme="majorHAnsi"/>
          <w:sz w:val="24"/>
          <w:szCs w:val="24"/>
        </w:rPr>
      </w:pPr>
      <w:r w:rsidRPr="00ED2D7D">
        <w:rPr>
          <w:rFonts w:asciiTheme="majorHAnsi" w:hAnsiTheme="majorHAnsi"/>
          <w:i/>
          <w:iCs/>
          <w:sz w:val="24"/>
          <w:szCs w:val="24"/>
        </w:rPr>
        <w:tab/>
      </w:r>
      <w:r w:rsidRPr="00ED2D7D">
        <w:rPr>
          <w:rFonts w:asciiTheme="majorHAnsi" w:hAnsiTheme="majorHAnsi"/>
          <w:i/>
          <w:iCs/>
          <w:sz w:val="24"/>
          <w:szCs w:val="24"/>
        </w:rPr>
        <w:tab/>
      </w:r>
    </w:p>
    <w:p w14:paraId="3121FA12" w14:textId="3B959C4C" w:rsidR="000149EF" w:rsidRPr="00ED2D7D" w:rsidRDefault="000149EF" w:rsidP="0073201F">
      <w:pPr>
        <w:ind w:left="708" w:firstLine="708"/>
        <w:jc w:val="right"/>
        <w:rPr>
          <w:rFonts w:asciiTheme="majorHAnsi" w:eastAsiaTheme="minorHAnsi" w:hAnsiTheme="majorHAnsi"/>
          <w:b/>
          <w:sz w:val="24"/>
          <w:szCs w:val="24"/>
          <w:lang w:eastAsia="en-US"/>
        </w:rPr>
      </w:pPr>
    </w:p>
    <w:p w14:paraId="7F8358D4" w14:textId="77777777" w:rsidR="000149EF" w:rsidRPr="00ED2D7D" w:rsidRDefault="000149EF" w:rsidP="000149EF">
      <w:pPr>
        <w:jc w:val="center"/>
        <w:rPr>
          <w:rFonts w:asciiTheme="majorHAnsi" w:eastAsiaTheme="minorHAnsi" w:hAnsiTheme="majorHAnsi"/>
          <w:b/>
          <w:sz w:val="24"/>
          <w:szCs w:val="24"/>
          <w:lang w:eastAsia="en-US"/>
        </w:rPr>
      </w:pPr>
      <w:r w:rsidRPr="00ED2D7D">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6CF3CA7A" w14:textId="77777777" w:rsidR="000149EF" w:rsidRPr="00ED2D7D" w:rsidRDefault="000149EF" w:rsidP="000149EF">
      <w:pPr>
        <w:spacing w:before="120" w:after="120" w:line="276" w:lineRule="auto"/>
        <w:jc w:val="both"/>
        <w:rPr>
          <w:rFonts w:asciiTheme="majorHAnsi" w:hAnsiTheme="majorHAnsi"/>
          <w:sz w:val="24"/>
          <w:szCs w:val="24"/>
        </w:rPr>
      </w:pPr>
    </w:p>
    <w:p w14:paraId="5FABA820"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575DAC90"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Administratorem Pani/Pana danych osobowych jest Instytut Dendrologii Polskiej Akademii Nauk z siedzibą w Kórniku przy ulicy Parkowej nr 5.</w:t>
      </w:r>
    </w:p>
    <w:p w14:paraId="3FB20174"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D2D7D">
          <w:rPr>
            <w:rStyle w:val="Hipercze"/>
            <w:rFonts w:asciiTheme="majorHAnsi" w:hAnsiTheme="majorHAnsi"/>
            <w:sz w:val="24"/>
            <w:szCs w:val="24"/>
          </w:rPr>
          <w:t>iod.idpan@man.poznan.pl</w:t>
        </w:r>
      </w:hyperlink>
      <w:r w:rsidRPr="00ED2D7D">
        <w:rPr>
          <w:rFonts w:asciiTheme="majorHAnsi" w:hAnsiTheme="majorHAnsi"/>
          <w:sz w:val="24"/>
          <w:szCs w:val="24"/>
        </w:rPr>
        <w:t>.</w:t>
      </w:r>
    </w:p>
    <w:p w14:paraId="2AEEA39F"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przetwarzane będą na podstawie art. 6 ust. 1 lit. c RODO </w:t>
      </w:r>
      <w:r w:rsidRPr="00ED2D7D">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007D47E"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676FB56C"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będą przechowywane, zgodnie z art. 78 ust. 1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38FCD4C"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7EC3A702"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W odniesieniu do Pani/Pana danych osobowych decyzje nie będą podejmowane </w:t>
      </w:r>
      <w:r w:rsidRPr="00ED2D7D">
        <w:rPr>
          <w:rFonts w:asciiTheme="majorHAnsi" w:hAnsiTheme="majorHAnsi"/>
          <w:sz w:val="24"/>
          <w:szCs w:val="24"/>
        </w:rPr>
        <w:br/>
        <w:t>w sposób zautomatyzowany, stosowanie do art. 22 RODO;</w:t>
      </w:r>
    </w:p>
    <w:p w14:paraId="32EB0617"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Posiada Pan/Pani:</w:t>
      </w:r>
    </w:p>
    <w:p w14:paraId="7D557EB0"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na podstawie art. 15 RODO prawo dostępu do danych osobowych Pani/Pana dotyczących;</w:t>
      </w:r>
    </w:p>
    <w:p w14:paraId="53EA1A13"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oraz nie może naruszać integralności protokołu oraz jego załączników;</w:t>
      </w:r>
    </w:p>
    <w:p w14:paraId="56F739B8"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 na podstawie art. 18 RODO prawo żądania od administratora ograniczenia przetwarzania danych osobowych z zastrzeżeniem przypadków, o których mowa </w:t>
      </w:r>
      <w:r w:rsidR="00ED0852" w:rsidRPr="00ED2D7D">
        <w:rPr>
          <w:rFonts w:asciiTheme="majorHAnsi" w:hAnsiTheme="majorHAnsi"/>
          <w:sz w:val="24"/>
          <w:szCs w:val="24"/>
        </w:rPr>
        <w:br/>
      </w:r>
      <w:r w:rsidRPr="00ED2D7D">
        <w:rPr>
          <w:rFonts w:asciiTheme="majorHAnsi" w:hAnsiTheme="majorHAnsi"/>
          <w:sz w:val="24"/>
          <w:szCs w:val="24"/>
        </w:rPr>
        <w:t xml:space="preserve">w art. 18 ust. 2 RODO, przy czym prawo do ograniczenia przetwarzania nie ma zastosowania w odniesieniu do przechowywania, w celu zapewnienia korzystania </w:t>
      </w:r>
      <w:r w:rsidR="00ED0852" w:rsidRPr="00ED2D7D">
        <w:rPr>
          <w:rFonts w:asciiTheme="majorHAnsi" w:hAnsiTheme="majorHAnsi"/>
          <w:sz w:val="24"/>
          <w:szCs w:val="24"/>
        </w:rPr>
        <w:br/>
      </w:r>
      <w:r w:rsidRPr="00ED2D7D">
        <w:rPr>
          <w:rFonts w:asciiTheme="majorHAnsi" w:hAnsiTheme="majorHAnsi"/>
          <w:sz w:val="24"/>
          <w:szCs w:val="24"/>
        </w:rPr>
        <w:t xml:space="preserve">ze środków ochrony prawnej lub w celu ochrony praw innej osoby fizycznej lub </w:t>
      </w:r>
      <w:r w:rsidRPr="00ED2D7D">
        <w:rPr>
          <w:rFonts w:asciiTheme="majorHAnsi" w:hAnsiTheme="majorHAnsi"/>
          <w:sz w:val="24"/>
          <w:szCs w:val="24"/>
        </w:rPr>
        <w:lastRenderedPageBreak/>
        <w:t xml:space="preserve">prawnej, lub z uwagi na ważne względy interesu publicznego Unii Europejskiej lub państwa członkowskiego, a także nie ogranicza przetwarzania danych osobowych </w:t>
      </w:r>
      <w:r w:rsidR="00ED0852" w:rsidRPr="00ED2D7D">
        <w:rPr>
          <w:rFonts w:asciiTheme="majorHAnsi" w:hAnsiTheme="majorHAnsi"/>
          <w:sz w:val="24"/>
          <w:szCs w:val="24"/>
        </w:rPr>
        <w:br/>
      </w:r>
      <w:r w:rsidRPr="00ED2D7D">
        <w:rPr>
          <w:rFonts w:asciiTheme="majorHAnsi" w:hAnsiTheme="majorHAnsi"/>
          <w:sz w:val="24"/>
          <w:szCs w:val="24"/>
        </w:rPr>
        <w:t>do czasu zakończenia postępowania o udzielenie zamówienia;</w:t>
      </w:r>
    </w:p>
    <w:p w14:paraId="656E3A7B"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prawo do wniesienia skargi do Prezesa Urzędu Ochrony Danych Osobowych, gdy uzna Pani/Pan, że przetwarzanie danych osobowych Pani/Pana dotyczących narusza przepisy RODO.</w:t>
      </w:r>
    </w:p>
    <w:p w14:paraId="50C67D70"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nie przysługuje Pani/Panu:</w:t>
      </w:r>
    </w:p>
    <w:p w14:paraId="69C71C15" w14:textId="77777777" w:rsidR="000149EF" w:rsidRPr="00ED2D7D" w:rsidRDefault="000149EF" w:rsidP="00ED0852">
      <w:pPr>
        <w:suppressAutoHyphens/>
        <w:autoSpaceDN w:val="0"/>
        <w:ind w:left="709"/>
        <w:jc w:val="both"/>
        <w:textAlignment w:val="baseline"/>
        <w:rPr>
          <w:rFonts w:asciiTheme="majorHAnsi" w:hAnsiTheme="majorHAnsi"/>
          <w:sz w:val="24"/>
          <w:szCs w:val="24"/>
        </w:rPr>
      </w:pPr>
      <w:r w:rsidRPr="00ED2D7D">
        <w:rPr>
          <w:rFonts w:asciiTheme="majorHAnsi" w:hAnsiTheme="majorHAnsi"/>
          <w:sz w:val="24"/>
          <w:szCs w:val="24"/>
        </w:rPr>
        <w:t>− w związku z art. 17 ust. 3 lit. b, d lub e RODO prawo do usunięcia danych osobowych;</w:t>
      </w:r>
    </w:p>
    <w:p w14:paraId="168D4F23" w14:textId="77777777" w:rsidR="000149EF" w:rsidRPr="00ED2D7D" w:rsidRDefault="000149EF" w:rsidP="000149EF">
      <w:pPr>
        <w:suppressAutoHyphens/>
        <w:autoSpaceDN w:val="0"/>
        <w:ind w:left="-142" w:firstLine="851"/>
        <w:jc w:val="both"/>
        <w:textAlignment w:val="baseline"/>
        <w:rPr>
          <w:rFonts w:asciiTheme="majorHAnsi" w:hAnsiTheme="majorHAnsi"/>
          <w:sz w:val="24"/>
          <w:szCs w:val="24"/>
        </w:rPr>
      </w:pPr>
      <w:r w:rsidRPr="00ED2D7D">
        <w:rPr>
          <w:rFonts w:asciiTheme="majorHAnsi" w:hAnsiTheme="majorHAnsi"/>
          <w:sz w:val="24"/>
          <w:szCs w:val="24"/>
        </w:rPr>
        <w:t>− prawo do przenoszenia danych osobowych, o którym mowa w art. 20 RODO;</w:t>
      </w:r>
    </w:p>
    <w:p w14:paraId="4621AEB5" w14:textId="77777777" w:rsidR="000149EF" w:rsidRPr="00ED2D7D" w:rsidRDefault="000149EF" w:rsidP="000149EF">
      <w:pPr>
        <w:suppressAutoHyphens/>
        <w:autoSpaceDN w:val="0"/>
        <w:ind w:left="708" w:firstLine="1"/>
        <w:jc w:val="both"/>
        <w:textAlignment w:val="baseline"/>
        <w:rPr>
          <w:rFonts w:asciiTheme="majorHAnsi" w:hAnsiTheme="majorHAnsi"/>
          <w:sz w:val="24"/>
          <w:szCs w:val="24"/>
        </w:rPr>
      </w:pPr>
      <w:r w:rsidRPr="00ED2D7D">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5382A0D"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p>
    <w:p w14:paraId="26B1F576" w14:textId="164A662D"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w:t>
      </w:r>
      <w:r w:rsidR="00BD44D7">
        <w:rPr>
          <w:rFonts w:asciiTheme="majorHAnsi" w:hAnsiTheme="majorHAnsi"/>
          <w:sz w:val="24"/>
          <w:szCs w:val="24"/>
        </w:rPr>
        <w:t> </w:t>
      </w:r>
      <w:r w:rsidRPr="00ED2D7D">
        <w:rPr>
          <w:rFonts w:asciiTheme="majorHAnsi" w:hAnsiTheme="majorHAnsi"/>
          <w:sz w:val="24"/>
          <w:szCs w:val="24"/>
        </w:rPr>
        <w:t>ma</w:t>
      </w:r>
      <w:r w:rsidR="00BD44D7">
        <w:rPr>
          <w:rFonts w:asciiTheme="majorHAnsi" w:hAnsiTheme="majorHAnsi"/>
          <w:sz w:val="24"/>
          <w:szCs w:val="24"/>
        </w:rPr>
        <w:t> </w:t>
      </w:r>
      <w:r w:rsidRPr="00ED2D7D">
        <w:rPr>
          <w:rFonts w:asciiTheme="majorHAnsi" w:hAnsiTheme="majorHAnsi"/>
          <w:sz w:val="24"/>
          <w:szCs w:val="24"/>
        </w:rPr>
        <w:t>zastosowanie co najmniej jedno z włączeń, o których mowa w art. 14 ust. 5 RODO.</w:t>
      </w:r>
    </w:p>
    <w:p w14:paraId="14228750" w14:textId="77777777" w:rsidR="000149EF" w:rsidRPr="00ED2D7D" w:rsidRDefault="000149EF" w:rsidP="000149EF">
      <w:pPr>
        <w:spacing w:before="120" w:after="120" w:line="276" w:lineRule="auto"/>
        <w:jc w:val="both"/>
        <w:rPr>
          <w:rFonts w:asciiTheme="majorHAnsi" w:hAnsiTheme="majorHAnsi"/>
          <w:sz w:val="24"/>
          <w:szCs w:val="24"/>
        </w:rPr>
      </w:pPr>
    </w:p>
    <w:p w14:paraId="0BADBA91" w14:textId="77777777" w:rsidR="000149EF" w:rsidRPr="00ED2D7D" w:rsidRDefault="000149EF" w:rsidP="000149EF">
      <w:pPr>
        <w:spacing w:before="120" w:after="120" w:line="276" w:lineRule="auto"/>
        <w:jc w:val="both"/>
        <w:rPr>
          <w:rFonts w:asciiTheme="majorHAnsi" w:hAnsiTheme="majorHAnsi"/>
          <w:sz w:val="24"/>
          <w:szCs w:val="24"/>
        </w:rPr>
      </w:pPr>
    </w:p>
    <w:p w14:paraId="22DB107D" w14:textId="77777777" w:rsidR="000149EF" w:rsidRPr="00ED2D7D" w:rsidRDefault="000149EF" w:rsidP="000149EF">
      <w:pPr>
        <w:spacing w:before="120" w:after="120" w:line="276" w:lineRule="auto"/>
        <w:jc w:val="both"/>
        <w:rPr>
          <w:rFonts w:asciiTheme="majorHAnsi" w:hAnsiTheme="majorHAnsi"/>
          <w:sz w:val="24"/>
          <w:szCs w:val="24"/>
        </w:rPr>
      </w:pPr>
    </w:p>
    <w:p w14:paraId="49144DA6" w14:textId="77777777" w:rsidR="000149EF" w:rsidRPr="00ED2D7D" w:rsidRDefault="000149EF" w:rsidP="000149EF">
      <w:pPr>
        <w:spacing w:before="120" w:after="120" w:line="276" w:lineRule="auto"/>
        <w:jc w:val="both"/>
        <w:rPr>
          <w:rFonts w:asciiTheme="majorHAnsi" w:hAnsiTheme="majorHAnsi"/>
          <w:sz w:val="24"/>
          <w:szCs w:val="24"/>
        </w:rPr>
      </w:pPr>
    </w:p>
    <w:p w14:paraId="2AF3A2A9" w14:textId="77777777" w:rsidR="000149EF" w:rsidRPr="00ED2D7D" w:rsidRDefault="000149EF" w:rsidP="000149EF">
      <w:pPr>
        <w:spacing w:before="120" w:after="120" w:line="276" w:lineRule="auto"/>
        <w:jc w:val="both"/>
        <w:rPr>
          <w:rFonts w:asciiTheme="majorHAnsi" w:hAnsiTheme="majorHAnsi"/>
          <w:sz w:val="24"/>
          <w:szCs w:val="24"/>
        </w:rPr>
      </w:pPr>
    </w:p>
    <w:p w14:paraId="5FB40090" w14:textId="77777777" w:rsidR="000149EF" w:rsidRPr="00ED2D7D" w:rsidRDefault="000149EF" w:rsidP="000149EF">
      <w:pPr>
        <w:spacing w:before="120" w:after="120" w:line="276" w:lineRule="auto"/>
        <w:jc w:val="both"/>
        <w:rPr>
          <w:rFonts w:asciiTheme="majorHAnsi" w:hAnsiTheme="majorHAnsi"/>
          <w:sz w:val="24"/>
          <w:szCs w:val="24"/>
        </w:rPr>
      </w:pPr>
    </w:p>
    <w:p w14:paraId="178685FB" w14:textId="77777777" w:rsidR="000149EF" w:rsidRPr="00ED2D7D" w:rsidRDefault="000149EF" w:rsidP="000149EF">
      <w:pPr>
        <w:spacing w:before="120" w:after="120" w:line="276" w:lineRule="auto"/>
        <w:jc w:val="both"/>
        <w:rPr>
          <w:rFonts w:asciiTheme="majorHAnsi" w:hAnsiTheme="majorHAnsi"/>
          <w:sz w:val="24"/>
          <w:szCs w:val="24"/>
        </w:rPr>
      </w:pPr>
    </w:p>
    <w:p w14:paraId="1ECEB6B7" w14:textId="77777777" w:rsidR="000149EF" w:rsidRPr="00ED2D7D" w:rsidRDefault="000149EF" w:rsidP="000149EF">
      <w:pPr>
        <w:spacing w:before="120" w:after="120" w:line="276" w:lineRule="auto"/>
        <w:jc w:val="both"/>
        <w:rPr>
          <w:rFonts w:asciiTheme="majorHAnsi" w:hAnsiTheme="majorHAnsi"/>
          <w:sz w:val="24"/>
          <w:szCs w:val="24"/>
        </w:rPr>
      </w:pPr>
    </w:p>
    <w:p w14:paraId="7B445DB9" w14:textId="77777777" w:rsidR="000149EF" w:rsidRPr="00ED2D7D" w:rsidRDefault="000149EF" w:rsidP="000149EF">
      <w:pPr>
        <w:spacing w:before="120" w:after="120" w:line="276" w:lineRule="auto"/>
        <w:jc w:val="both"/>
        <w:rPr>
          <w:rFonts w:asciiTheme="majorHAnsi" w:hAnsiTheme="majorHAnsi"/>
          <w:sz w:val="24"/>
          <w:szCs w:val="24"/>
        </w:rPr>
      </w:pPr>
    </w:p>
    <w:p w14:paraId="08CC7AD8" w14:textId="77777777" w:rsidR="000149EF" w:rsidRPr="00ED2D7D" w:rsidRDefault="000149EF" w:rsidP="000149EF">
      <w:pPr>
        <w:spacing w:before="120" w:after="120" w:line="276" w:lineRule="auto"/>
        <w:jc w:val="both"/>
        <w:rPr>
          <w:rFonts w:asciiTheme="majorHAnsi" w:hAnsiTheme="majorHAnsi"/>
          <w:sz w:val="24"/>
          <w:szCs w:val="24"/>
        </w:rPr>
      </w:pPr>
    </w:p>
    <w:p w14:paraId="27917508" w14:textId="77777777" w:rsidR="000149EF" w:rsidRPr="00ED2D7D" w:rsidRDefault="000149EF" w:rsidP="000149EF">
      <w:pPr>
        <w:spacing w:before="120" w:after="120" w:line="276" w:lineRule="auto"/>
        <w:jc w:val="both"/>
        <w:rPr>
          <w:rFonts w:asciiTheme="majorHAnsi" w:hAnsiTheme="majorHAnsi"/>
          <w:sz w:val="24"/>
          <w:szCs w:val="24"/>
        </w:rPr>
      </w:pPr>
    </w:p>
    <w:p w14:paraId="12436F1A" w14:textId="77777777" w:rsidR="000149EF" w:rsidRPr="00ED2D7D" w:rsidRDefault="000149EF" w:rsidP="000149EF">
      <w:pPr>
        <w:spacing w:before="120" w:after="120" w:line="276" w:lineRule="auto"/>
        <w:jc w:val="both"/>
        <w:rPr>
          <w:rFonts w:asciiTheme="majorHAnsi" w:hAnsiTheme="majorHAnsi"/>
          <w:sz w:val="24"/>
          <w:szCs w:val="24"/>
        </w:rPr>
      </w:pPr>
    </w:p>
    <w:p w14:paraId="4009FEF4" w14:textId="77777777" w:rsidR="000149EF" w:rsidRPr="00ED2D7D" w:rsidRDefault="000149EF" w:rsidP="000149EF">
      <w:pPr>
        <w:spacing w:before="120" w:after="120" w:line="276" w:lineRule="auto"/>
        <w:jc w:val="both"/>
        <w:rPr>
          <w:rFonts w:asciiTheme="majorHAnsi" w:hAnsiTheme="majorHAnsi"/>
          <w:sz w:val="24"/>
          <w:szCs w:val="24"/>
        </w:rPr>
      </w:pPr>
    </w:p>
    <w:p w14:paraId="5A86AD8E" w14:textId="77777777" w:rsidR="000149EF" w:rsidRPr="00ED2D7D" w:rsidRDefault="000149EF" w:rsidP="000149EF">
      <w:pPr>
        <w:spacing w:before="120" w:after="120" w:line="276" w:lineRule="auto"/>
        <w:jc w:val="both"/>
        <w:rPr>
          <w:rFonts w:asciiTheme="majorHAnsi" w:hAnsiTheme="majorHAnsi"/>
          <w:sz w:val="24"/>
          <w:szCs w:val="24"/>
        </w:rPr>
      </w:pPr>
    </w:p>
    <w:p w14:paraId="7BBD1565" w14:textId="77777777" w:rsidR="000149EF" w:rsidRPr="00ED2D7D" w:rsidRDefault="000149EF" w:rsidP="000149EF">
      <w:pPr>
        <w:spacing w:before="120" w:after="120" w:line="276" w:lineRule="auto"/>
        <w:jc w:val="both"/>
        <w:rPr>
          <w:rFonts w:asciiTheme="majorHAnsi" w:hAnsiTheme="majorHAnsi"/>
          <w:sz w:val="24"/>
          <w:szCs w:val="24"/>
        </w:rPr>
      </w:pPr>
    </w:p>
    <w:p w14:paraId="1FEACAB7" w14:textId="77777777" w:rsidR="000149EF" w:rsidRPr="00ED2D7D" w:rsidRDefault="000149EF" w:rsidP="00F85F0E">
      <w:pPr>
        <w:spacing w:before="120" w:after="120" w:line="276" w:lineRule="auto"/>
        <w:jc w:val="both"/>
        <w:rPr>
          <w:rFonts w:asciiTheme="majorHAnsi" w:hAnsiTheme="majorHAnsi"/>
          <w:i/>
          <w:sz w:val="18"/>
          <w:szCs w:val="18"/>
        </w:rPr>
      </w:pPr>
      <w:r w:rsidRPr="00ED2D7D">
        <w:rPr>
          <w:rFonts w:asciiTheme="majorHAnsi" w:hAnsiTheme="majorHAnsi"/>
          <w:sz w:val="24"/>
          <w:szCs w:val="24"/>
        </w:rPr>
        <w:t xml:space="preserve">       </w:t>
      </w:r>
    </w:p>
    <w:p w14:paraId="0D6F8E3F" w14:textId="77777777" w:rsidR="000149EF" w:rsidRPr="00ED2D7D" w:rsidRDefault="000149EF" w:rsidP="000149EF">
      <w:pPr>
        <w:rPr>
          <w:rFonts w:asciiTheme="majorHAnsi" w:hAnsiTheme="majorHAnsi"/>
          <w:spacing w:val="-2"/>
          <w:sz w:val="24"/>
          <w:szCs w:val="24"/>
        </w:rPr>
      </w:pPr>
    </w:p>
    <w:p w14:paraId="0BB0D078" w14:textId="77777777" w:rsidR="000149EF" w:rsidRPr="00ED2D7D" w:rsidRDefault="000149EF" w:rsidP="000149EF">
      <w:pPr>
        <w:rPr>
          <w:rFonts w:asciiTheme="majorHAnsi" w:hAnsiTheme="majorHAnsi"/>
          <w:spacing w:val="-2"/>
          <w:sz w:val="24"/>
          <w:szCs w:val="24"/>
        </w:rPr>
      </w:pPr>
    </w:p>
    <w:p w14:paraId="193A4D4F" w14:textId="77777777" w:rsidR="000149EF" w:rsidRPr="00ED2D7D" w:rsidRDefault="000149EF" w:rsidP="0058517F">
      <w:pPr>
        <w:spacing w:line="360" w:lineRule="auto"/>
        <w:jc w:val="right"/>
        <w:rPr>
          <w:rFonts w:asciiTheme="majorHAnsi" w:hAnsiTheme="majorHAnsi"/>
          <w:sz w:val="24"/>
          <w:szCs w:val="24"/>
        </w:rPr>
      </w:pPr>
    </w:p>
    <w:sectPr w:rsidR="000149EF" w:rsidRPr="00ED2D7D" w:rsidSect="00BF2AFC">
      <w:headerReference w:type="default" r:id="rId14"/>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9096" w14:textId="77777777" w:rsidR="006E3E94" w:rsidRDefault="006E3E94" w:rsidP="00020E77">
      <w:r>
        <w:separator/>
      </w:r>
    </w:p>
  </w:endnote>
  <w:endnote w:type="continuationSeparator" w:id="0">
    <w:p w14:paraId="4E1E0EE5" w14:textId="77777777" w:rsidR="006E3E94" w:rsidRDefault="006E3E94" w:rsidP="0002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A90ED" w14:textId="77777777" w:rsidR="006E3E94" w:rsidRDefault="006E3E94" w:rsidP="00020E77">
      <w:r>
        <w:separator/>
      </w:r>
    </w:p>
  </w:footnote>
  <w:footnote w:type="continuationSeparator" w:id="0">
    <w:p w14:paraId="35892DD1" w14:textId="77777777" w:rsidR="006E3E94" w:rsidRDefault="006E3E94" w:rsidP="0002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77E5" w14:textId="71725859" w:rsidR="00020E77" w:rsidRPr="00ED2D7D" w:rsidRDefault="00020E77">
    <w:pPr>
      <w:pStyle w:val="Nagwek"/>
      <w:rPr>
        <w:rFonts w:asciiTheme="majorHAnsi" w:hAnsiTheme="majorHAnsi"/>
      </w:rPr>
    </w:pPr>
    <w:r w:rsidRPr="00ED2D7D">
      <w:rPr>
        <w:rFonts w:asciiTheme="majorHAnsi" w:hAnsiTheme="majorHAnsi"/>
      </w:rPr>
      <w:t>DAZ.2540.</w:t>
    </w:r>
    <w:r w:rsidR="004C2AFD">
      <w:rPr>
        <w:rFonts w:asciiTheme="majorHAnsi" w:hAnsiTheme="majorHAnsi"/>
      </w:rPr>
      <w:t>8</w:t>
    </w:r>
    <w:r w:rsidRPr="00ED2D7D">
      <w:rPr>
        <w:rFonts w:asciiTheme="majorHAnsi" w:hAnsiTheme="majorHAnsi"/>
      </w:rPr>
      <w:t>.202</w:t>
    </w:r>
    <w:r w:rsidR="00EB544C">
      <w:rPr>
        <w:rFonts w:asciiTheme="majorHAnsi" w:hAnsiTheme="majorHAnsi"/>
      </w:rPr>
      <w:t>4</w:t>
    </w:r>
    <w:r w:rsidRPr="00ED2D7D">
      <w:rPr>
        <w:rFonts w:asciiTheme="majorHAnsi" w:hAnsiTheme="majorHAnsi"/>
      </w:rPr>
      <w:t xml:space="preserve"> </w:t>
    </w:r>
    <w:r w:rsidRPr="00ED2D7D">
      <w:rPr>
        <w:rFonts w:asciiTheme="majorHAnsi" w:hAnsiTheme="majorHAnsi"/>
      </w:rPr>
      <w:tab/>
    </w:r>
    <w:r w:rsidRPr="00ED2D7D">
      <w:rPr>
        <w:rFonts w:asciiTheme="majorHAnsi" w:hAnsiTheme="majorHAnsi"/>
      </w:rPr>
      <w:tab/>
      <w:t>202</w:t>
    </w:r>
    <w:r w:rsidR="004C2AFD">
      <w:rPr>
        <w:rFonts w:asciiTheme="majorHAnsi" w:hAnsiTheme="majorHAnsi"/>
      </w:rPr>
      <w:t>4</w:t>
    </w:r>
    <w:r w:rsidRPr="00ED2D7D">
      <w:rPr>
        <w:rFonts w:asciiTheme="majorHAnsi" w:hAnsiTheme="majorHAnsi"/>
      </w:rPr>
      <w:t>/130000/</w:t>
    </w:r>
    <w:r w:rsidR="004C2AFD">
      <w:rPr>
        <w:rFonts w:asciiTheme="majorHAnsi" w:hAnsiTheme="majorHAnsi"/>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F144D"/>
    <w:multiLevelType w:val="hybridMultilevel"/>
    <w:tmpl w:val="BAAAC4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53794"/>
    <w:multiLevelType w:val="hybridMultilevel"/>
    <w:tmpl w:val="ECB8D9A6"/>
    <w:lvl w:ilvl="0" w:tplc="0415000F">
      <w:start w:val="1"/>
      <w:numFmt w:val="decimal"/>
      <w:lvlText w:val="%1."/>
      <w:lvlJc w:val="left"/>
      <w:pPr>
        <w:tabs>
          <w:tab w:val="num" w:pos="900"/>
        </w:tabs>
        <w:ind w:left="900" w:hanging="360"/>
      </w:pPr>
    </w:lvl>
    <w:lvl w:ilvl="1" w:tplc="F342CCEA">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CF26C3"/>
    <w:multiLevelType w:val="hybridMultilevel"/>
    <w:tmpl w:val="97B202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748FF"/>
    <w:multiLevelType w:val="hybridMultilevel"/>
    <w:tmpl w:val="FB2A40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D044FA"/>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C15FD"/>
    <w:multiLevelType w:val="hybridMultilevel"/>
    <w:tmpl w:val="F85A20D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544CFD"/>
    <w:multiLevelType w:val="hybridMultilevel"/>
    <w:tmpl w:val="9822B8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96F1F3C"/>
    <w:multiLevelType w:val="hybridMultilevel"/>
    <w:tmpl w:val="EFE26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D52189"/>
    <w:multiLevelType w:val="hybridMultilevel"/>
    <w:tmpl w:val="93BC3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9643A0"/>
    <w:multiLevelType w:val="hybridMultilevel"/>
    <w:tmpl w:val="C43A9CDA"/>
    <w:lvl w:ilvl="0" w:tplc="851E73CC">
      <w:start w:val="9"/>
      <w:numFmt w:val="upperRoman"/>
      <w:lvlText w:val="%1."/>
      <w:lvlJc w:val="right"/>
      <w:pPr>
        <w:tabs>
          <w:tab w:val="num" w:pos="180"/>
        </w:tabs>
        <w:ind w:left="180" w:hanging="1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E165DD"/>
    <w:multiLevelType w:val="hybridMultilevel"/>
    <w:tmpl w:val="46EE8A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39760E0"/>
    <w:multiLevelType w:val="hybridMultilevel"/>
    <w:tmpl w:val="AE22E8B2"/>
    <w:lvl w:ilvl="0" w:tplc="FA58AB2E">
      <w:start w:val="62"/>
      <w:numFmt w:val="bullet"/>
      <w:lvlText w:val=""/>
      <w:lvlJc w:val="left"/>
      <w:pPr>
        <w:ind w:left="735" w:hanging="37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CE4A85"/>
    <w:multiLevelType w:val="hybridMultilevel"/>
    <w:tmpl w:val="24508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A8F1C5A"/>
    <w:multiLevelType w:val="hybridMultilevel"/>
    <w:tmpl w:val="568ED9E2"/>
    <w:lvl w:ilvl="0" w:tplc="2DDCC6C0">
      <w:start w:val="62"/>
      <w:numFmt w:val="bullet"/>
      <w:lvlText w:val=""/>
      <w:lvlJc w:val="left"/>
      <w:pPr>
        <w:ind w:left="735" w:hanging="37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400041"/>
    <w:multiLevelType w:val="hybridMultilevel"/>
    <w:tmpl w:val="F1665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8"/>
  </w:num>
  <w:num w:numId="3">
    <w:abstractNumId w:val="22"/>
  </w:num>
  <w:num w:numId="4">
    <w:abstractNumId w:val="19"/>
  </w:num>
  <w:num w:numId="5">
    <w:abstractNumId w:val="21"/>
  </w:num>
  <w:num w:numId="6">
    <w:abstractNumId w:val="4"/>
  </w:num>
  <w:num w:numId="7">
    <w:abstractNumId w:val="13"/>
  </w:num>
  <w:num w:numId="8">
    <w:abstractNumId w:val="23"/>
  </w:num>
  <w:num w:numId="9">
    <w:abstractNumId w:val="6"/>
  </w:num>
  <w:num w:numId="10">
    <w:abstractNumId w:val="1"/>
  </w:num>
  <w:num w:numId="11">
    <w:abstractNumId w:val="9"/>
  </w:num>
  <w:num w:numId="12">
    <w:abstractNumId w:val="5"/>
  </w:num>
  <w:num w:numId="13">
    <w:abstractNumId w:val="12"/>
  </w:num>
  <w:num w:numId="14">
    <w:abstractNumId w:val="14"/>
  </w:num>
  <w:num w:numId="15">
    <w:abstractNumId w:val="2"/>
  </w:num>
  <w:num w:numId="16">
    <w:abstractNumId w:val="11"/>
  </w:num>
  <w:num w:numId="17">
    <w:abstractNumId w:val="10"/>
  </w:num>
  <w:num w:numId="18">
    <w:abstractNumId w:val="16"/>
  </w:num>
  <w:num w:numId="19">
    <w:abstractNumId w:val="15"/>
  </w:num>
  <w:num w:numId="20">
    <w:abstractNumId w:val="17"/>
  </w:num>
  <w:num w:numId="21">
    <w:abstractNumId w:val="3"/>
  </w:num>
  <w:num w:numId="22">
    <w:abstractNumId w:val="0"/>
  </w:num>
  <w:num w:numId="23">
    <w:abstractNumId w:val="20"/>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6F61"/>
    <w:rsid w:val="00011BE7"/>
    <w:rsid w:val="000149EF"/>
    <w:rsid w:val="0001658A"/>
    <w:rsid w:val="00017C9D"/>
    <w:rsid w:val="00020E77"/>
    <w:rsid w:val="000346DE"/>
    <w:rsid w:val="00034C35"/>
    <w:rsid w:val="0005257B"/>
    <w:rsid w:val="00057240"/>
    <w:rsid w:val="000649C2"/>
    <w:rsid w:val="00064A01"/>
    <w:rsid w:val="00064DB3"/>
    <w:rsid w:val="00070219"/>
    <w:rsid w:val="000722BA"/>
    <w:rsid w:val="00084A89"/>
    <w:rsid w:val="000C0F62"/>
    <w:rsid w:val="000D05CA"/>
    <w:rsid w:val="000D1357"/>
    <w:rsid w:val="000D25E9"/>
    <w:rsid w:val="000D2802"/>
    <w:rsid w:val="000E4D45"/>
    <w:rsid w:val="00104D90"/>
    <w:rsid w:val="00126B0E"/>
    <w:rsid w:val="0013490F"/>
    <w:rsid w:val="00151558"/>
    <w:rsid w:val="00154C25"/>
    <w:rsid w:val="00161BD2"/>
    <w:rsid w:val="001672D0"/>
    <w:rsid w:val="00171BA8"/>
    <w:rsid w:val="00182CA7"/>
    <w:rsid w:val="00191A90"/>
    <w:rsid w:val="001C7D70"/>
    <w:rsid w:val="001E0DCF"/>
    <w:rsid w:val="001F232A"/>
    <w:rsid w:val="001F71FA"/>
    <w:rsid w:val="00200FB5"/>
    <w:rsid w:val="0020552A"/>
    <w:rsid w:val="002126FC"/>
    <w:rsid w:val="00240CDB"/>
    <w:rsid w:val="00242F81"/>
    <w:rsid w:val="0027542F"/>
    <w:rsid w:val="0027665D"/>
    <w:rsid w:val="0028193D"/>
    <w:rsid w:val="002A351A"/>
    <w:rsid w:val="002B2E44"/>
    <w:rsid w:val="002B6BCC"/>
    <w:rsid w:val="002C38ED"/>
    <w:rsid w:val="002E6254"/>
    <w:rsid w:val="003229EA"/>
    <w:rsid w:val="00330936"/>
    <w:rsid w:val="00332505"/>
    <w:rsid w:val="00336E80"/>
    <w:rsid w:val="0036592C"/>
    <w:rsid w:val="00367644"/>
    <w:rsid w:val="00370120"/>
    <w:rsid w:val="003713BE"/>
    <w:rsid w:val="00371A60"/>
    <w:rsid w:val="00383161"/>
    <w:rsid w:val="003911D2"/>
    <w:rsid w:val="00395FA0"/>
    <w:rsid w:val="00397C0A"/>
    <w:rsid w:val="003B000A"/>
    <w:rsid w:val="003C02F4"/>
    <w:rsid w:val="003D4297"/>
    <w:rsid w:val="003E05B2"/>
    <w:rsid w:val="003E7A51"/>
    <w:rsid w:val="00422CB4"/>
    <w:rsid w:val="00423541"/>
    <w:rsid w:val="00435688"/>
    <w:rsid w:val="00450B26"/>
    <w:rsid w:val="004708F6"/>
    <w:rsid w:val="0048409B"/>
    <w:rsid w:val="00495307"/>
    <w:rsid w:val="004B5065"/>
    <w:rsid w:val="004B7118"/>
    <w:rsid w:val="004C2AFD"/>
    <w:rsid w:val="004C4FE5"/>
    <w:rsid w:val="004D307A"/>
    <w:rsid w:val="004D3620"/>
    <w:rsid w:val="004E59BE"/>
    <w:rsid w:val="004F20BB"/>
    <w:rsid w:val="004F4719"/>
    <w:rsid w:val="005026B5"/>
    <w:rsid w:val="00502EA8"/>
    <w:rsid w:val="005151B2"/>
    <w:rsid w:val="00523522"/>
    <w:rsid w:val="0052361B"/>
    <w:rsid w:val="005264E3"/>
    <w:rsid w:val="00551143"/>
    <w:rsid w:val="00552E8F"/>
    <w:rsid w:val="00562D60"/>
    <w:rsid w:val="00563E19"/>
    <w:rsid w:val="00573175"/>
    <w:rsid w:val="00573B7D"/>
    <w:rsid w:val="0058517F"/>
    <w:rsid w:val="00597AB9"/>
    <w:rsid w:val="005A2B53"/>
    <w:rsid w:val="005B141D"/>
    <w:rsid w:val="005C667E"/>
    <w:rsid w:val="005E59EF"/>
    <w:rsid w:val="005F6B67"/>
    <w:rsid w:val="00604392"/>
    <w:rsid w:val="00604542"/>
    <w:rsid w:val="006162B5"/>
    <w:rsid w:val="00630D3B"/>
    <w:rsid w:val="006350D4"/>
    <w:rsid w:val="006436AC"/>
    <w:rsid w:val="00650338"/>
    <w:rsid w:val="006A38F5"/>
    <w:rsid w:val="006C0BEB"/>
    <w:rsid w:val="006D7C28"/>
    <w:rsid w:val="006E1010"/>
    <w:rsid w:val="006E3E94"/>
    <w:rsid w:val="006F3F2D"/>
    <w:rsid w:val="007064A0"/>
    <w:rsid w:val="0073201F"/>
    <w:rsid w:val="00750A19"/>
    <w:rsid w:val="0075353E"/>
    <w:rsid w:val="00761077"/>
    <w:rsid w:val="00774DC6"/>
    <w:rsid w:val="007A776A"/>
    <w:rsid w:val="007C33EC"/>
    <w:rsid w:val="007D3A7A"/>
    <w:rsid w:val="008306BE"/>
    <w:rsid w:val="0084068D"/>
    <w:rsid w:val="00843F9F"/>
    <w:rsid w:val="00851F22"/>
    <w:rsid w:val="0086665F"/>
    <w:rsid w:val="00870CF9"/>
    <w:rsid w:val="00881588"/>
    <w:rsid w:val="00891177"/>
    <w:rsid w:val="008A5CE1"/>
    <w:rsid w:val="008C28B7"/>
    <w:rsid w:val="008C4C5B"/>
    <w:rsid w:val="0091048F"/>
    <w:rsid w:val="00951D4E"/>
    <w:rsid w:val="009630D2"/>
    <w:rsid w:val="0097604F"/>
    <w:rsid w:val="00981E20"/>
    <w:rsid w:val="009864F2"/>
    <w:rsid w:val="00997F4F"/>
    <w:rsid w:val="009A4228"/>
    <w:rsid w:val="009A5206"/>
    <w:rsid w:val="009B3CD2"/>
    <w:rsid w:val="009C5A81"/>
    <w:rsid w:val="009C7B91"/>
    <w:rsid w:val="009D27ED"/>
    <w:rsid w:val="009E3EEC"/>
    <w:rsid w:val="009F485D"/>
    <w:rsid w:val="00A032A5"/>
    <w:rsid w:val="00A07002"/>
    <w:rsid w:val="00A12FFA"/>
    <w:rsid w:val="00A449D7"/>
    <w:rsid w:val="00A514FC"/>
    <w:rsid w:val="00A655F4"/>
    <w:rsid w:val="00A7237B"/>
    <w:rsid w:val="00A8344C"/>
    <w:rsid w:val="00A853B0"/>
    <w:rsid w:val="00A85A7E"/>
    <w:rsid w:val="00A8700A"/>
    <w:rsid w:val="00AB27D8"/>
    <w:rsid w:val="00AC0302"/>
    <w:rsid w:val="00AD28D4"/>
    <w:rsid w:val="00AE30AE"/>
    <w:rsid w:val="00AF5860"/>
    <w:rsid w:val="00AF5B61"/>
    <w:rsid w:val="00AF6D50"/>
    <w:rsid w:val="00AF7546"/>
    <w:rsid w:val="00B11D35"/>
    <w:rsid w:val="00B12932"/>
    <w:rsid w:val="00B2432F"/>
    <w:rsid w:val="00B471AA"/>
    <w:rsid w:val="00B47DEB"/>
    <w:rsid w:val="00B6188A"/>
    <w:rsid w:val="00B81182"/>
    <w:rsid w:val="00B82E4A"/>
    <w:rsid w:val="00B856D3"/>
    <w:rsid w:val="00BC0000"/>
    <w:rsid w:val="00BD44D7"/>
    <w:rsid w:val="00BE0AD6"/>
    <w:rsid w:val="00BE3BFB"/>
    <w:rsid w:val="00BE577A"/>
    <w:rsid w:val="00BF0AB8"/>
    <w:rsid w:val="00BF2AFC"/>
    <w:rsid w:val="00BF6E17"/>
    <w:rsid w:val="00C14C68"/>
    <w:rsid w:val="00C26029"/>
    <w:rsid w:val="00C31B90"/>
    <w:rsid w:val="00C33B17"/>
    <w:rsid w:val="00C341F8"/>
    <w:rsid w:val="00C45038"/>
    <w:rsid w:val="00C521ED"/>
    <w:rsid w:val="00C53476"/>
    <w:rsid w:val="00C670A0"/>
    <w:rsid w:val="00C72E72"/>
    <w:rsid w:val="00C81B50"/>
    <w:rsid w:val="00C8326D"/>
    <w:rsid w:val="00CA6B81"/>
    <w:rsid w:val="00CB0296"/>
    <w:rsid w:val="00CB662A"/>
    <w:rsid w:val="00CC335D"/>
    <w:rsid w:val="00CC686C"/>
    <w:rsid w:val="00CD3D93"/>
    <w:rsid w:val="00CE7476"/>
    <w:rsid w:val="00CF4435"/>
    <w:rsid w:val="00CF4F05"/>
    <w:rsid w:val="00D0119E"/>
    <w:rsid w:val="00D14E48"/>
    <w:rsid w:val="00D202E6"/>
    <w:rsid w:val="00D250DB"/>
    <w:rsid w:val="00D37838"/>
    <w:rsid w:val="00D573B7"/>
    <w:rsid w:val="00D628AF"/>
    <w:rsid w:val="00D81344"/>
    <w:rsid w:val="00DA0542"/>
    <w:rsid w:val="00DB21D8"/>
    <w:rsid w:val="00DB27B7"/>
    <w:rsid w:val="00DB2B6A"/>
    <w:rsid w:val="00DD3D86"/>
    <w:rsid w:val="00DE5E5A"/>
    <w:rsid w:val="00E070BF"/>
    <w:rsid w:val="00E10F1F"/>
    <w:rsid w:val="00E20197"/>
    <w:rsid w:val="00E26172"/>
    <w:rsid w:val="00E4596A"/>
    <w:rsid w:val="00EA789A"/>
    <w:rsid w:val="00EB544C"/>
    <w:rsid w:val="00EB5627"/>
    <w:rsid w:val="00EC0B3F"/>
    <w:rsid w:val="00ED0852"/>
    <w:rsid w:val="00ED2D7D"/>
    <w:rsid w:val="00EF1EBA"/>
    <w:rsid w:val="00EF6931"/>
    <w:rsid w:val="00F022DD"/>
    <w:rsid w:val="00F169B5"/>
    <w:rsid w:val="00F27C1D"/>
    <w:rsid w:val="00F30DB4"/>
    <w:rsid w:val="00F31C96"/>
    <w:rsid w:val="00F44130"/>
    <w:rsid w:val="00F738E5"/>
    <w:rsid w:val="00F80A99"/>
    <w:rsid w:val="00F85F0E"/>
    <w:rsid w:val="00FC7530"/>
    <w:rsid w:val="00FC7B3C"/>
    <w:rsid w:val="00FE2083"/>
    <w:rsid w:val="00FF0993"/>
    <w:rsid w:val="00FF2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C260"/>
  <w15:docId w15:val="{FB24270D-11A4-4950-BD70-9534616F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3BF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table" w:styleId="Tabela-Siatka">
    <w:name w:val="Table Grid"/>
    <w:basedOn w:val="Standardowy"/>
    <w:uiPriority w:val="59"/>
    <w:rsid w:val="00FF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70120"/>
    <w:rPr>
      <w:color w:val="605E5C"/>
      <w:shd w:val="clear" w:color="auto" w:fill="E1DFDD"/>
    </w:rPr>
  </w:style>
  <w:style w:type="paragraph" w:styleId="Nagwek">
    <w:name w:val="header"/>
    <w:basedOn w:val="Normalny"/>
    <w:link w:val="NagwekZnak"/>
    <w:uiPriority w:val="99"/>
    <w:unhideWhenUsed/>
    <w:rsid w:val="00020E77"/>
    <w:pPr>
      <w:tabs>
        <w:tab w:val="center" w:pos="4536"/>
        <w:tab w:val="right" w:pos="9072"/>
      </w:tabs>
    </w:pPr>
  </w:style>
  <w:style w:type="character" w:customStyle="1" w:styleId="NagwekZnak">
    <w:name w:val="Nagłówek Znak"/>
    <w:basedOn w:val="Domylnaczcionkaakapitu"/>
    <w:link w:val="Nagwek"/>
    <w:uiPriority w:val="99"/>
    <w:rsid w:val="00020E7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20E77"/>
    <w:pPr>
      <w:tabs>
        <w:tab w:val="center" w:pos="4536"/>
        <w:tab w:val="right" w:pos="9072"/>
      </w:tabs>
    </w:pPr>
  </w:style>
  <w:style w:type="character" w:customStyle="1" w:styleId="StopkaZnak">
    <w:name w:val="Stopka Znak"/>
    <w:basedOn w:val="Domylnaczcionkaakapitu"/>
    <w:link w:val="Stopka"/>
    <w:uiPriority w:val="99"/>
    <w:rsid w:val="00020E7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pan.poznan.pl/bip"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33C6-63EF-4BA8-8704-4243354B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12</Pages>
  <Words>3479</Words>
  <Characters>20879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Wiesław Płócieniak</cp:lastModifiedBy>
  <cp:revision>31</cp:revision>
  <cp:lastPrinted>2023-02-01T12:53:00Z</cp:lastPrinted>
  <dcterms:created xsi:type="dcterms:W3CDTF">2024-01-08T12:48:00Z</dcterms:created>
  <dcterms:modified xsi:type="dcterms:W3CDTF">2024-01-17T10:19:00Z</dcterms:modified>
</cp:coreProperties>
</file>