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A" w:rsidRPr="000770CA" w:rsidRDefault="000770CA" w:rsidP="00077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0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70CA" w:rsidRPr="000770CA" w:rsidRDefault="000770CA" w:rsidP="000770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615752-N-2018 z dnia 2018-09-11 r.</w:t>
      </w:r>
    </w:p>
    <w:p w:rsidR="000770CA" w:rsidRPr="000770CA" w:rsidRDefault="000770CA" w:rsidP="0007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Dendrologii PAN: Dostawa, montaż i uruchomienie analizatora elementarnego CHNS wraz niezbędnym osprzętem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 , 62035   Kórnik, woj. wielkopolskie, państwo Polska, tel. 618 170 033, e-mail wjakub@man.poznan.pl, faks 618 170 166.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www.idpan.poznan.pl/bip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7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www.idpan.poznan.pl/bip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wraz z załączonymi wymaganymi dokumentami wnoszone są do Zamawiającego wyłącznie w formie pisemnej za pośrednictwem operatora pocztowego, osobiście lub za pośrednictwem posłańca.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uruchomienie analizatora elementarnego CHNS wraz </w:t>
      </w:r>
      <w:bookmarkStart w:id="0" w:name="_GoBack"/>
      <w:bookmarkEnd w:id="0"/>
      <w:r w:rsidR="005D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niezbędnym osprzętem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70CA" w:rsidRPr="000770CA" w:rsidRDefault="000770CA" w:rsidP="0007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Analizator elementarny (analiza węgla, azotu i siarki) wraz z osprzętem i oprogramowaniem, wykonanie instalacji gazów technicznych oraz przeprowadzenie szkolenia użytkowników sprzętu.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38434000-6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770CA" w:rsidRPr="000770CA" w:rsidTr="00077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770CA" w:rsidRPr="000770CA" w:rsidTr="00077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56 dni licząc od dnia podpisania umowy.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poprzez złożenie oświadczenia o spełnieniu warunków udziału w postępowaniu.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jeśli Wykonawca wykaże, że w okresie trzech lat przed upływem terminu składania ofert, a jeżeli okres prowadzenia jest krótszy – w tym okresie, wykonał co najmniej jedną dostawę tożsamą z zamawianą w niniejszym postępowaniu za min. 100 000,00 zł. netto.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niepodleganiu wykluczeniu oraz spełnianiu warunków udziału w postępowaniu (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SIWZ)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niepodleganiu wykluczeniu oraz spełnianiu warunków udziału w postępowaniu (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dostaw analizatorów CHNS wykonanych w okresie ostatnich trzech lat przed upływem terminu składania ofert, a jeżeli okres prowadzenia działalności jest krótszy - w tym okresie, wraz z podaniem ich rodzaju, wartości, daty, miejsca dostawy i podmiotów, na rzecz których dostawy te zostały wykonane,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Wzór wykazu stanowi załącznik nr 3 do niniejszej SIWZ. - Odpisu z właściwego rejestru lub z centralnej ewidencji i informacji o działalności gospodarczej, jeżeli odrębne przepisy wymagają wpisu do rejestru lub ewidencji, w celu potwierdzenia braku podstaw do wykluczenia w oparciu o art. 24 ust. 5 pkt. 1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stanowi załącznik nr 4 do SIWZ. W przypadku składania oferty wspólnej ww. dokument składa każdy z Wykonawców składających ofertę wspólną lub upoważniony przez mocodawcę pełnomocnik. -Wykonawca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- 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załącznik nr 5 do SIWZ. - Wykonawca, który powołuje się na zasoby innych podmiotów, w celu wykazania braku istnienia wobec nich podstaw wykluczenia oraz spełniania, w zakresie, w jakim powołuje się na ich zasoby, warunków udziału w postępowaniu składa także oświadczenie wg wzoru na załącznikach nr 1 oraz 2 do SIWZ dotyczące tych podmiotów. -- Wykonawca, który zamierza powierzyć wykonanie części zamówienia podwykonawcom, w celu wykazania braku istnienia wobec nich podstaw wykluczenia z udziału w postępowaniu składa także oświadczenie wg wzoru na załączniku nr 1 do SIWZ - dotyczące podwykonawców. - W przypadku wspólnego ubiegania się o zamówienie przez Wykonawców, oświadczenie wg wzorów na załączniku nr 1 oraz załączniku nr 3 do SIWZ składa każdy z Wykonawców wspólnie ubiegających się o zamówienie. - Jeżeli Wykonawca ma siedzibę lub miejsce zamieszkania poza terytorium Rzeczypospolitej Polskiej zamiast dokumentów, o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pkt. 3 ppkt.3.2: składa dokument lub dokumenty wystawione w kraju, w którym ma siedzibę lub miejsce zamieszkania, potwierdzające odpowiednio, że nie otwarto jego likwidacji ani nie ogłoszono upadłości. Ponadto Wykonawcy obowiązani są dołączyć do oferty dokument pełnomocnictwa (zgodnie z art. 23 ust. 2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złożenia kopii pełnomocnictwa musi być ono potwierdzone za zgodność z oryginałem przez osoby udzielające pełnomocnictwa lub notariusza.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wnoszone w jednej lub kilku następujących formach: a) pieniądzu na konto Zamawiającego: Bank Gospodarstwa Krajowego, Oddział Poznań, ul. Składowa 5, 61-888 Poznań nr: 35 1130 1088 0001 3144 5620 0005 z dopiskiem na przelewie: „Wadium do przetargu nr ZP/04/2018”); b) poręczeń bankowych lub poręczeń spółdzielczej kasy oszczędnościowo-kredytowej, z tym że poręczenie kasy jest zawsze poręczeniem pieniężnym; c) gwarancji bankowych; d) gwarancji ubezpieczeniowych; e) poręczeń udzielanych przez podmioty, o których mowa w art. 6b ust. 5 pkt 2 ustawy z 9 listopada 2000 r. o utworzeniu Polskiej Agencji Rozwoju Przedsiębiorczości (Dz.U. z 2014 r. poz. 1804 oraz z 2015 r. poz. 978 i 1240). 3. Wadium wnosi się przed upływem terminu składania ofert, w szczególności wadium w formie pieniężnej winno wpłynąć na rachunek bankowy Zamawiającego przed upływem terminu składania ofert. 4. W przypadku wnoszenia wadium w innej formie niż pieniężna, Wykonawca dołącza do oferty oryginalny dokument wadialny. Oferty Wykonawców, którzy nie wniosą wadium przed upływem terminu składania ofert lub wniosą wadium w sposób nieprawidłowy, zostaną odrzucone. 5. Wadium wniesione w formie innej niż pieniężna winno obowiązywać od dnia składania ofert (a nie od dnia następnego) przez cały okres związania ofertą, zgodnie z art. 85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0770CA" w:rsidRPr="000770CA" w:rsidTr="00077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70CA" w:rsidRPr="000770CA" w:rsidTr="00077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70CA" w:rsidRPr="000770CA" w:rsidTr="00077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 (</w:t>
            </w:r>
            <w:proofErr w:type="spellStart"/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Kgr</w:t>
            </w:r>
            <w:proofErr w:type="spellEnd"/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</w:t>
      </w:r>
      <w:proofErr w:type="spellStart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 do niniejszej SIWZ. 2. Zamawiający informuje, że przewiduje możliwości zmiany umowy. Zmiany zawartej umowy mogą nastąpić w formie aneksu w następujących przypadkach: 1.) wystąpią okoliczności skutkujące potrzebą zmiany terminu realizacji zamówienia takie jak: a) zmiana stanu prawnego w zakresie dotyczącym realizowanej umowy, który spowoduje konieczność zmiany terminu, 2.) zmiany numeru rachunku bankowego Wykonawcy, 1. Strony dopuszczają możliwość zmian redakcyjnych, omyłek pisarskich oraz zmian będących następstwem zmian danych ujawnionych w rejestrach publicznych bez konieczności sporządzania aneksu. 2. W przypadku ustawowej zmiany stawki VAT umowa nie ulegnie zmianie w zakresie wysokości ceny brutto.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70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2018-09-18, godzina: 10:00,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(wzór – załącznik nr 6) należy sporządzić w języku polskim, z zachowaniem formy pisemnej pod rygorem nieważności.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CA" w:rsidRPr="000770CA" w:rsidRDefault="000770CA" w:rsidP="0007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0CA" w:rsidRPr="000770CA" w:rsidRDefault="000770CA" w:rsidP="000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0CA" w:rsidRPr="000770CA" w:rsidRDefault="000770CA" w:rsidP="00077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0CA" w:rsidRPr="000770CA" w:rsidRDefault="000770CA" w:rsidP="00077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770CA" w:rsidRPr="000770CA" w:rsidTr="00077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0CA" w:rsidRPr="000770CA" w:rsidRDefault="000770CA" w:rsidP="0007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0CA" w:rsidRPr="000770CA" w:rsidRDefault="000770CA" w:rsidP="00077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0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70CA" w:rsidRPr="000770CA" w:rsidRDefault="000770CA" w:rsidP="00077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0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70CA" w:rsidRPr="000770CA" w:rsidRDefault="000770CA" w:rsidP="000770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70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1C7C" w:rsidRDefault="00EF1C7C"/>
    <w:sectPr w:rsidR="00EF1C7C" w:rsidSect="006729CC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55"/>
    <w:rsid w:val="000770CA"/>
    <w:rsid w:val="00483EF4"/>
    <w:rsid w:val="00532CCD"/>
    <w:rsid w:val="005D6153"/>
    <w:rsid w:val="006729CC"/>
    <w:rsid w:val="00BC6007"/>
    <w:rsid w:val="00EF1C7C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0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0C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7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70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7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70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3420</Words>
  <Characters>20525</Characters>
  <Application>Microsoft Office Word</Application>
  <DocSecurity>0</DocSecurity>
  <Lines>171</Lines>
  <Paragraphs>47</Paragraphs>
  <ScaleCrop>false</ScaleCrop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RR-informatyk</dc:creator>
  <cp:keywords/>
  <dc:description/>
  <cp:lastModifiedBy>RR-informatyk</cp:lastModifiedBy>
  <cp:revision>4</cp:revision>
  <dcterms:created xsi:type="dcterms:W3CDTF">2018-09-11T18:05:00Z</dcterms:created>
  <dcterms:modified xsi:type="dcterms:W3CDTF">2018-09-11T18:14:00Z</dcterms:modified>
</cp:coreProperties>
</file>