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CB2AB" w14:textId="105A286F" w:rsidR="00836E56" w:rsidRDefault="00525BBC">
      <w:r>
        <w:object w:dxaOrig="8383" w:dyaOrig="2031" w14:anchorId="4FB26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101.25pt" o:ole="">
            <v:imagedata r:id="rId9" o:title=""/>
          </v:shape>
          <o:OLEObject Type="Embed" ProgID="CorelDraw.Graphic.17" ShapeID="_x0000_i1025" DrawAspect="Content" ObjectID="_1691902939" r:id="rId10"/>
        </w:object>
      </w:r>
    </w:p>
    <w:p w14:paraId="45309276" w14:textId="315C57BD" w:rsidR="00303BA1" w:rsidRPr="00606544" w:rsidRDefault="00303BA1" w:rsidP="00303BA1">
      <w:pPr>
        <w:ind w:left="6521"/>
        <w:jc w:val="right"/>
        <w:rPr>
          <w:rFonts w:ascii="Cambria" w:hAnsi="Cambria"/>
          <w:sz w:val="24"/>
          <w:szCs w:val="24"/>
          <w:lang w:val="en-US"/>
        </w:rPr>
      </w:pPr>
      <w:r w:rsidRPr="00606544">
        <w:rPr>
          <w:rFonts w:ascii="Cambria" w:hAnsi="Cambria"/>
          <w:sz w:val="24"/>
          <w:szCs w:val="24"/>
          <w:lang w:val="en-US"/>
        </w:rPr>
        <w:t xml:space="preserve">Kórnik </w:t>
      </w:r>
      <w:r w:rsidR="00BE1029">
        <w:rPr>
          <w:rFonts w:ascii="Cambria" w:hAnsi="Cambria"/>
          <w:sz w:val="24"/>
          <w:szCs w:val="24"/>
          <w:lang w:val="en-US"/>
        </w:rPr>
        <w:t>…</w:t>
      </w:r>
    </w:p>
    <w:p w14:paraId="736F95A0" w14:textId="77777777" w:rsidR="00303BA1" w:rsidRPr="00606544" w:rsidRDefault="00303BA1" w:rsidP="00303BA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 w:rsidRPr="00606544">
        <w:rPr>
          <w:rFonts w:ascii="Cambria" w:hAnsi="Cambria"/>
          <w:b/>
          <w:sz w:val="28"/>
          <w:szCs w:val="28"/>
          <w:lang w:val="en-US"/>
        </w:rPr>
        <w:t>Announcement about recruitment to the Poznań Doctoral School</w:t>
      </w:r>
    </w:p>
    <w:p w14:paraId="1ACC1662" w14:textId="2AE39357" w:rsidR="00303BA1" w:rsidRPr="00606544" w:rsidRDefault="00BA74E4" w:rsidP="00303BA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 xml:space="preserve">of </w:t>
      </w:r>
      <w:r w:rsidR="003A240D">
        <w:rPr>
          <w:rFonts w:ascii="Cambria" w:hAnsi="Cambria"/>
          <w:b/>
          <w:sz w:val="28"/>
          <w:szCs w:val="28"/>
          <w:lang w:val="en-US"/>
        </w:rPr>
        <w:t xml:space="preserve"> the </w:t>
      </w:r>
      <w:r w:rsidR="00303BA1" w:rsidRPr="00606544">
        <w:rPr>
          <w:rFonts w:ascii="Cambria" w:hAnsi="Cambria"/>
          <w:b/>
          <w:sz w:val="28"/>
          <w:szCs w:val="28"/>
          <w:lang w:val="en-US"/>
        </w:rPr>
        <w:t xml:space="preserve">Institutes of the Polish Academy of Sciences </w:t>
      </w:r>
      <w:r w:rsidR="00303BA1" w:rsidRPr="00606544">
        <w:rPr>
          <w:rFonts w:ascii="Cambria" w:hAnsi="Cambria"/>
          <w:b/>
          <w:sz w:val="28"/>
          <w:szCs w:val="28"/>
          <w:lang w:val="en-US"/>
        </w:rPr>
        <w:br/>
        <w:t>at the Institute of Dendrology Polish Academy of Sciences</w:t>
      </w:r>
    </w:p>
    <w:p w14:paraId="22837FCD" w14:textId="7AEFA85C" w:rsidR="00303BA1" w:rsidRPr="00606544" w:rsidRDefault="00303BA1" w:rsidP="00303BA1">
      <w:pPr>
        <w:spacing w:after="0"/>
        <w:jc w:val="center"/>
        <w:rPr>
          <w:rFonts w:ascii="Cambria" w:hAnsi="Cambria"/>
          <w:b/>
          <w:sz w:val="28"/>
          <w:szCs w:val="28"/>
          <w:lang w:val="en-US"/>
        </w:rPr>
      </w:pPr>
      <w:r w:rsidRPr="00606544">
        <w:rPr>
          <w:rFonts w:ascii="Cambria" w:hAnsi="Cambria"/>
          <w:b/>
          <w:sz w:val="28"/>
          <w:szCs w:val="28"/>
          <w:lang w:val="en-US"/>
        </w:rPr>
        <w:t>No</w:t>
      </w:r>
      <w:r>
        <w:rPr>
          <w:rFonts w:ascii="Cambria" w:hAnsi="Cambria"/>
          <w:b/>
          <w:sz w:val="28"/>
          <w:szCs w:val="28"/>
          <w:lang w:val="en-US"/>
        </w:rPr>
        <w:t>.</w:t>
      </w:r>
      <w:r w:rsidRPr="00606544">
        <w:rPr>
          <w:rFonts w:ascii="Cambria" w:hAnsi="Cambria"/>
          <w:b/>
          <w:sz w:val="28"/>
          <w:szCs w:val="28"/>
          <w:lang w:val="en-US"/>
        </w:rPr>
        <w:t xml:space="preserve"> </w:t>
      </w:r>
    </w:p>
    <w:p w14:paraId="29CA98EA" w14:textId="77777777" w:rsidR="00303BA1" w:rsidRPr="00606544" w:rsidRDefault="00303BA1" w:rsidP="00303BA1">
      <w:pPr>
        <w:spacing w:after="0"/>
        <w:jc w:val="both"/>
        <w:rPr>
          <w:rFonts w:ascii="Cambria" w:hAnsi="Cambria"/>
          <w:b/>
          <w:sz w:val="24"/>
          <w:szCs w:val="24"/>
          <w:lang w:val="en-US"/>
        </w:rPr>
      </w:pPr>
    </w:p>
    <w:p w14:paraId="5C5920BF" w14:textId="4C94B8D6" w:rsidR="00303BA1" w:rsidRPr="00606544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  <w:lang w:val="en-US"/>
        </w:rPr>
      </w:pPr>
      <w:r w:rsidRPr="00606544">
        <w:rPr>
          <w:rFonts w:ascii="Cambria" w:hAnsi="Cambria"/>
          <w:b/>
          <w:sz w:val="24"/>
          <w:szCs w:val="24"/>
          <w:lang w:val="en-US"/>
        </w:rPr>
        <w:t xml:space="preserve">Position type: </w:t>
      </w:r>
    </w:p>
    <w:p w14:paraId="624A3420" w14:textId="3ACBFA2A" w:rsidR="00303BA1" w:rsidRPr="00670B4F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Cs/>
          <w:sz w:val="24"/>
          <w:szCs w:val="24"/>
          <w:lang w:val="en-US"/>
        </w:rPr>
      </w:pPr>
      <w:r w:rsidRPr="00670B4F">
        <w:rPr>
          <w:rFonts w:ascii="Cambria" w:hAnsi="Cambria"/>
          <w:b/>
          <w:sz w:val="24"/>
          <w:szCs w:val="24"/>
          <w:lang w:val="en-US"/>
        </w:rPr>
        <w:t>Number of vacancies</w:t>
      </w:r>
      <w:r w:rsidR="008961F0">
        <w:rPr>
          <w:rFonts w:ascii="Cambria" w:hAnsi="Cambria"/>
          <w:bCs/>
          <w:sz w:val="24"/>
          <w:szCs w:val="24"/>
          <w:lang w:val="en-US"/>
        </w:rPr>
        <w:t xml:space="preserve">: </w:t>
      </w:r>
    </w:p>
    <w:p w14:paraId="53BE8950" w14:textId="11A39B97" w:rsidR="00303BA1" w:rsidRPr="00606544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  <w:lang w:val="en-US"/>
        </w:rPr>
      </w:pPr>
      <w:r w:rsidRPr="00606544">
        <w:rPr>
          <w:rFonts w:ascii="Cambria" w:hAnsi="Cambria"/>
          <w:b/>
          <w:sz w:val="24"/>
          <w:szCs w:val="24"/>
          <w:lang w:val="en-US"/>
        </w:rPr>
        <w:t xml:space="preserve">Discipline: </w:t>
      </w:r>
    </w:p>
    <w:p w14:paraId="4FA6AC29" w14:textId="3E490077" w:rsidR="00303BA1" w:rsidRPr="00606544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  <w:lang w:val="en-US"/>
        </w:rPr>
      </w:pPr>
      <w:r w:rsidRPr="00606544">
        <w:rPr>
          <w:rFonts w:ascii="Cambria" w:hAnsi="Cambria"/>
          <w:b/>
          <w:sz w:val="24"/>
          <w:szCs w:val="24"/>
          <w:lang w:val="en-US"/>
        </w:rPr>
        <w:t xml:space="preserve">Application deadline: </w:t>
      </w:r>
      <w:r w:rsidRPr="00606544">
        <w:rPr>
          <w:rFonts w:ascii="Cambria" w:hAnsi="Cambria"/>
          <w:b/>
          <w:sz w:val="24"/>
          <w:szCs w:val="24"/>
          <w:lang w:val="en-US"/>
        </w:rPr>
        <w:tab/>
      </w:r>
    </w:p>
    <w:p w14:paraId="48278287" w14:textId="1C270062" w:rsidR="00303BA1" w:rsidRPr="00625C89" w:rsidRDefault="00303BA1" w:rsidP="00625C89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06544">
        <w:rPr>
          <w:rFonts w:ascii="Cambria" w:hAnsi="Cambria"/>
          <w:b/>
          <w:sz w:val="24"/>
          <w:szCs w:val="24"/>
          <w:lang w:val="en-US"/>
        </w:rPr>
        <w:t xml:space="preserve">Detailed information about recruitment process can be found on the website: </w:t>
      </w:r>
      <w:r w:rsidRPr="00BE1029">
        <w:rPr>
          <w:rFonts w:ascii="Cambria" w:hAnsi="Cambria"/>
          <w:sz w:val="24"/>
          <w:szCs w:val="24"/>
          <w:lang w:val="en-GB"/>
        </w:rPr>
        <w:t>http://www.idpan.poznan.pl/index.php/doctoral-school-pds-ipas/information-on-recruitment-at-the-institute-dendrology-pas</w:t>
      </w:r>
      <w:r w:rsidRPr="00670B4F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670B4F">
        <w:rPr>
          <w:rFonts w:ascii="Cambria" w:hAnsi="Cambria"/>
          <w:bCs/>
          <w:sz w:val="24"/>
          <w:szCs w:val="24"/>
          <w:lang w:val="en-US"/>
        </w:rPr>
        <w:t>and</w:t>
      </w:r>
      <w:r w:rsidRPr="00670B4F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BA74E4" w:rsidRPr="00BA74E4">
        <w:rPr>
          <w:rFonts w:ascii="Cambria" w:hAnsi="Cambria"/>
          <w:bCs/>
          <w:sz w:val="24"/>
          <w:szCs w:val="24"/>
          <w:lang w:val="en-US"/>
        </w:rPr>
        <w:t>https://www.ibch.poznan.pl/pl/main-</w:t>
      </w:r>
      <w:r w:rsidR="00BA74E4" w:rsidRPr="00625C89">
        <w:rPr>
          <w:rFonts w:ascii="Times New Roman" w:hAnsi="Times New Roman" w:cs="Times New Roman"/>
          <w:bCs/>
          <w:sz w:val="24"/>
          <w:szCs w:val="24"/>
          <w:lang w:val="en-US"/>
        </w:rPr>
        <w:t>pl/st-doktoranckie/psd-ipan/</w:t>
      </w:r>
    </w:p>
    <w:p w14:paraId="632DAE5E" w14:textId="77777777" w:rsidR="00BA74E4" w:rsidRPr="00625C89" w:rsidRDefault="00BA74E4" w:rsidP="00625C8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EC74285" w14:textId="16F58FB8" w:rsidR="00303BA1" w:rsidRPr="00625C89" w:rsidRDefault="00FF1123" w:rsidP="00625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C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Research topic: </w:t>
      </w:r>
    </w:p>
    <w:p w14:paraId="125F1271" w14:textId="77777777" w:rsidR="00BA74E4" w:rsidRPr="00625C89" w:rsidRDefault="00BA74E4" w:rsidP="00625C8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BD16B7" w14:textId="6DA7761F" w:rsidR="00BA74E4" w:rsidRPr="00FF1123" w:rsidRDefault="00303BA1" w:rsidP="00820AD3">
      <w:pPr>
        <w:numPr>
          <w:ilvl w:val="0"/>
          <w:numId w:val="5"/>
        </w:numPr>
        <w:tabs>
          <w:tab w:val="left" w:pos="7035"/>
        </w:tabs>
        <w:spacing w:after="0"/>
        <w:ind w:left="0" w:firstLine="0"/>
        <w:contextualSpacing/>
        <w:jc w:val="both"/>
        <w:rPr>
          <w:rFonts w:ascii="Cambria" w:hAnsi="Cambria"/>
          <w:b/>
          <w:sz w:val="24"/>
          <w:szCs w:val="24"/>
          <w:lang w:val="en-US"/>
        </w:rPr>
      </w:pPr>
      <w:r w:rsidRPr="001C25AD">
        <w:rPr>
          <w:rFonts w:ascii="Times New Roman" w:hAnsi="Times New Roman" w:cs="Times New Roman"/>
          <w:b/>
          <w:sz w:val="24"/>
          <w:szCs w:val="24"/>
          <w:lang w:val="en-US"/>
        </w:rPr>
        <w:t>Principal Investigator / Research group:</w:t>
      </w:r>
      <w:r w:rsidRPr="001C25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6CA165C" w14:textId="77777777" w:rsidR="00303BA1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  <w:lang w:val="en-US"/>
        </w:rPr>
      </w:pPr>
      <w:r w:rsidRPr="00606544">
        <w:rPr>
          <w:rFonts w:ascii="Cambria" w:hAnsi="Cambria"/>
          <w:b/>
          <w:sz w:val="24"/>
          <w:szCs w:val="24"/>
          <w:lang w:val="en-US"/>
        </w:rPr>
        <w:t>Project Description:</w:t>
      </w:r>
    </w:p>
    <w:p w14:paraId="4813F6B3" w14:textId="4C6B8137" w:rsidR="00E87A1A" w:rsidRPr="00E87A1A" w:rsidRDefault="00E87A1A" w:rsidP="00E87A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7A1A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ey W</w:t>
      </w:r>
      <w:r w:rsidRPr="00E87A1A">
        <w:rPr>
          <w:rFonts w:ascii="Times New Roman" w:hAnsi="Times New Roman" w:cs="Times New Roman"/>
          <w:b/>
          <w:sz w:val="24"/>
          <w:szCs w:val="24"/>
          <w:lang w:val="en-US"/>
        </w:rPr>
        <w:t>ords</w:t>
      </w:r>
      <w:r w:rsidRPr="00E87A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C6C8B70" w14:textId="6F86EDDA" w:rsidR="00E87A1A" w:rsidRPr="00E87A1A" w:rsidRDefault="00E87A1A" w:rsidP="00E87A1A">
      <w:pPr>
        <w:autoSpaceDE w:val="0"/>
        <w:autoSpaceDN w:val="0"/>
        <w:adjustRightInd w:val="0"/>
        <w:spacing w:after="0"/>
        <w:rPr>
          <w:rFonts w:ascii="Calibri_PDF_Subset" w:hAnsi="Calibri_PDF_Subset" w:cs="Calibri_PDF_Subset"/>
          <w:lang w:val="en-US"/>
        </w:rPr>
      </w:pPr>
      <w:r w:rsidRPr="00E87A1A">
        <w:rPr>
          <w:rFonts w:ascii="Cambria" w:hAnsi="Cambria"/>
          <w:b/>
          <w:sz w:val="24"/>
          <w:szCs w:val="24"/>
          <w:lang w:val="en-US"/>
        </w:rPr>
        <w:t>Project details</w:t>
      </w:r>
      <w:r w:rsidRPr="00E87A1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1453913" w14:textId="46122BA1" w:rsidR="00BA74E4" w:rsidRPr="001C25AD" w:rsidRDefault="00303BA1" w:rsidP="00BA74E4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  <w:lang w:val="en-US"/>
        </w:rPr>
      </w:pPr>
      <w:r w:rsidRPr="00606544">
        <w:rPr>
          <w:rFonts w:ascii="Cambria" w:hAnsi="Cambria"/>
          <w:b/>
          <w:sz w:val="24"/>
          <w:szCs w:val="24"/>
          <w:lang w:val="en-US"/>
        </w:rPr>
        <w:t>Additional information:</w:t>
      </w:r>
    </w:p>
    <w:p w14:paraId="228D1A2B" w14:textId="7F8201A8" w:rsidR="00BA74E4" w:rsidRPr="001C25AD" w:rsidRDefault="00303BA1" w:rsidP="00BA74E4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  <w:lang w:val="en-US"/>
        </w:rPr>
      </w:pPr>
      <w:r w:rsidRPr="00606544">
        <w:rPr>
          <w:rFonts w:ascii="Cambria" w:hAnsi="Cambria"/>
          <w:b/>
          <w:sz w:val="24"/>
          <w:szCs w:val="24"/>
          <w:lang w:val="en-US"/>
        </w:rPr>
        <w:t>Requirements for candidates:</w:t>
      </w:r>
    </w:p>
    <w:p w14:paraId="004F9555" w14:textId="77777777" w:rsidR="00303BA1" w:rsidRPr="00606544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  <w:lang w:val="en-US"/>
        </w:rPr>
      </w:pPr>
      <w:r w:rsidRPr="00606544">
        <w:rPr>
          <w:rFonts w:ascii="Cambria" w:hAnsi="Cambria"/>
          <w:b/>
          <w:sz w:val="24"/>
          <w:szCs w:val="24"/>
          <w:lang w:val="en-US"/>
        </w:rPr>
        <w:t>Required documents:</w:t>
      </w:r>
    </w:p>
    <w:p w14:paraId="3C053F91" w14:textId="77777777" w:rsidR="00BA74E4" w:rsidRPr="007649EE" w:rsidRDefault="00BA74E4" w:rsidP="00303BA1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</w:p>
    <w:p w14:paraId="4CD6FB2A" w14:textId="7A91649C" w:rsidR="00303BA1" w:rsidRPr="007649EE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  <w:lang w:val="en-US"/>
        </w:rPr>
      </w:pPr>
      <w:r w:rsidRPr="007649EE">
        <w:rPr>
          <w:rFonts w:ascii="Cambria" w:hAnsi="Cambria"/>
          <w:b/>
          <w:sz w:val="24"/>
          <w:szCs w:val="24"/>
          <w:lang w:val="en-US"/>
        </w:rPr>
        <w:t>Application deadline:</w:t>
      </w:r>
      <w:r w:rsidRPr="007649EE">
        <w:rPr>
          <w:rFonts w:ascii="Cambria" w:hAnsi="Cambria"/>
          <w:sz w:val="24"/>
          <w:szCs w:val="24"/>
          <w:lang w:val="en-US"/>
        </w:rPr>
        <w:t xml:space="preserve"> </w:t>
      </w:r>
    </w:p>
    <w:p w14:paraId="2EDD96AA" w14:textId="77777777" w:rsidR="00BA74E4" w:rsidRPr="00606544" w:rsidRDefault="00BA74E4" w:rsidP="00303BA1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</w:p>
    <w:p w14:paraId="18A02023" w14:textId="77777777" w:rsidR="00303BA1" w:rsidRPr="00606544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  <w:lang w:val="en-US"/>
        </w:rPr>
      </w:pPr>
      <w:r w:rsidRPr="00606544">
        <w:rPr>
          <w:rFonts w:ascii="Cambria" w:hAnsi="Cambria"/>
          <w:b/>
          <w:sz w:val="24"/>
          <w:szCs w:val="24"/>
          <w:lang w:val="en-US"/>
        </w:rPr>
        <w:t>Criteria for assessing candidates:</w:t>
      </w:r>
    </w:p>
    <w:p w14:paraId="71F5FBF9" w14:textId="77777777" w:rsidR="00BA74E4" w:rsidRPr="00606544" w:rsidRDefault="00BA74E4" w:rsidP="00BA74E4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</w:p>
    <w:p w14:paraId="740A2FD4" w14:textId="36CD9EEC" w:rsidR="00303BA1" w:rsidRPr="00BA74E4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  <w:lang w:val="en-US"/>
        </w:rPr>
      </w:pPr>
      <w:r w:rsidRPr="00547D5E">
        <w:rPr>
          <w:rFonts w:ascii="Cambria" w:hAnsi="Cambria"/>
          <w:b/>
          <w:sz w:val="24"/>
          <w:szCs w:val="24"/>
          <w:lang w:val="en-US"/>
        </w:rPr>
        <w:t>Competition results:</w:t>
      </w:r>
      <w:r w:rsidRPr="00547D5E">
        <w:rPr>
          <w:rFonts w:ascii="Cambria" w:hAnsi="Cambria"/>
          <w:sz w:val="24"/>
          <w:szCs w:val="24"/>
          <w:lang w:val="en-US"/>
        </w:rPr>
        <w:t xml:space="preserve"> </w:t>
      </w:r>
    </w:p>
    <w:p w14:paraId="46225651" w14:textId="77777777" w:rsidR="00BA74E4" w:rsidRPr="00547D5E" w:rsidRDefault="00BA74E4" w:rsidP="00BA74E4">
      <w:pPr>
        <w:pStyle w:val="Akapitzlist"/>
        <w:spacing w:after="0" w:line="276" w:lineRule="auto"/>
        <w:ind w:left="0"/>
        <w:jc w:val="both"/>
        <w:rPr>
          <w:rFonts w:ascii="Cambria" w:hAnsi="Cambria"/>
          <w:b/>
          <w:sz w:val="24"/>
          <w:szCs w:val="24"/>
          <w:lang w:val="en-US"/>
        </w:rPr>
      </w:pPr>
    </w:p>
    <w:p w14:paraId="45D9DF09" w14:textId="2E563F16" w:rsidR="00303BA1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  <w:lang w:val="en-US"/>
        </w:rPr>
      </w:pPr>
      <w:r w:rsidRPr="00547D5E">
        <w:rPr>
          <w:rFonts w:ascii="Cambria" w:hAnsi="Cambria"/>
          <w:b/>
          <w:sz w:val="24"/>
          <w:szCs w:val="24"/>
          <w:lang w:val="en-US"/>
        </w:rPr>
        <w:t xml:space="preserve">A description of the recruitment process can be found in the Recruitment Regulations for PDS IPAS. After the recruitment is completed, unaccepted candidates will be informed of </w:t>
      </w:r>
      <w:r w:rsidRPr="00287ECE">
        <w:rPr>
          <w:rFonts w:ascii="Cambria" w:hAnsi="Cambria"/>
          <w:b/>
          <w:sz w:val="24"/>
          <w:szCs w:val="24"/>
          <w:lang w:val="en-US"/>
        </w:rPr>
        <w:t>the scores obtained at each stage of the competition</w:t>
      </w:r>
      <w:r w:rsidRPr="00547D5E">
        <w:rPr>
          <w:rFonts w:ascii="Cambria" w:hAnsi="Cambria"/>
          <w:b/>
          <w:sz w:val="24"/>
          <w:szCs w:val="24"/>
          <w:lang w:val="en-US"/>
        </w:rPr>
        <w:t>.</w:t>
      </w:r>
    </w:p>
    <w:p w14:paraId="3DBF0AC8" w14:textId="77777777" w:rsidR="00BA74E4" w:rsidRDefault="00BA74E4" w:rsidP="00BA74E4">
      <w:pPr>
        <w:pStyle w:val="Akapitzlist"/>
        <w:spacing w:after="0" w:line="276" w:lineRule="auto"/>
        <w:ind w:left="0"/>
        <w:jc w:val="both"/>
        <w:rPr>
          <w:rFonts w:ascii="Cambria" w:hAnsi="Cambria"/>
          <w:b/>
          <w:sz w:val="24"/>
          <w:szCs w:val="24"/>
          <w:lang w:val="en-US"/>
        </w:rPr>
      </w:pPr>
    </w:p>
    <w:p w14:paraId="524E4265" w14:textId="056D31E2" w:rsidR="00303BA1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  <w:lang w:val="en-US"/>
        </w:rPr>
      </w:pPr>
      <w:r w:rsidRPr="00547D5E">
        <w:rPr>
          <w:rFonts w:ascii="Cambria" w:hAnsi="Cambria"/>
          <w:b/>
          <w:sz w:val="24"/>
          <w:szCs w:val="24"/>
          <w:lang w:val="en-US"/>
        </w:rPr>
        <w:lastRenderedPageBreak/>
        <w:t>Admission to PDS IPAS is refused by administrative procedure. The decision may be appealed with to the Director of the Institute of Dendrology of the Polish Academy of Sciences.</w:t>
      </w:r>
    </w:p>
    <w:p w14:paraId="491F6120" w14:textId="77777777" w:rsidR="00BA74E4" w:rsidRDefault="00BA74E4" w:rsidP="00BA74E4">
      <w:pPr>
        <w:pStyle w:val="Akapitzlist"/>
        <w:spacing w:after="0" w:line="276" w:lineRule="auto"/>
        <w:ind w:left="0"/>
        <w:jc w:val="both"/>
        <w:rPr>
          <w:rFonts w:ascii="Cambria" w:hAnsi="Cambria"/>
          <w:b/>
          <w:sz w:val="24"/>
          <w:szCs w:val="24"/>
          <w:lang w:val="en-US"/>
        </w:rPr>
      </w:pPr>
    </w:p>
    <w:p w14:paraId="1F560CA3" w14:textId="1E8D3ADD" w:rsidR="00303BA1" w:rsidRPr="00080B07" w:rsidRDefault="00303BA1" w:rsidP="00303BA1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  <w:lang w:val="en-US"/>
        </w:rPr>
      </w:pPr>
      <w:r w:rsidRPr="00080B07">
        <w:rPr>
          <w:rFonts w:ascii="Cambria" w:hAnsi="Cambria"/>
          <w:b/>
          <w:sz w:val="24"/>
          <w:szCs w:val="24"/>
          <w:lang w:val="en-US"/>
        </w:rPr>
        <w:t>Additional information may be provided Principal Investigator / Research grou</w:t>
      </w:r>
      <w:r w:rsidR="001C25AD">
        <w:rPr>
          <w:rFonts w:ascii="Cambria" w:hAnsi="Cambria"/>
          <w:b/>
          <w:sz w:val="24"/>
          <w:szCs w:val="24"/>
          <w:lang w:val="en-US"/>
        </w:rPr>
        <w:t>p:</w:t>
      </w:r>
    </w:p>
    <w:p w14:paraId="6DCDE464" w14:textId="77777777" w:rsidR="008C451B" w:rsidRPr="006A65F3" w:rsidRDefault="008C451B" w:rsidP="00303BA1">
      <w:pPr>
        <w:ind w:left="4248" w:firstLine="708"/>
        <w:jc w:val="center"/>
        <w:rPr>
          <w:rFonts w:asciiTheme="majorHAnsi" w:hAnsiTheme="majorHAnsi"/>
          <w:sz w:val="24"/>
          <w:szCs w:val="24"/>
          <w:lang w:val="en-US"/>
        </w:rPr>
      </w:pPr>
      <w:bookmarkStart w:id="0" w:name="_GoBack"/>
      <w:bookmarkEnd w:id="0"/>
    </w:p>
    <w:sectPr w:rsidR="008C451B" w:rsidRPr="006A65F3" w:rsidSect="00525BBC">
      <w:headerReference w:type="default" r:id="rId11"/>
      <w:footerReference w:type="default" r:id="rId12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5396C" w14:textId="77777777" w:rsidR="00BD08A5" w:rsidRDefault="00BD08A5" w:rsidP="008C451B">
      <w:pPr>
        <w:spacing w:after="0" w:line="240" w:lineRule="auto"/>
      </w:pPr>
      <w:r>
        <w:separator/>
      </w:r>
    </w:p>
  </w:endnote>
  <w:endnote w:type="continuationSeparator" w:id="0">
    <w:p w14:paraId="14DD1E6A" w14:textId="77777777" w:rsidR="00BD08A5" w:rsidRDefault="00BD08A5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_PDF_Subse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D8700" w14:textId="3F67F8BC" w:rsidR="00525BBC" w:rsidRDefault="00525BBC" w:rsidP="00661F68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E166C" wp14:editId="1324A40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71F16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CFD2E3" w14:textId="07376FE0" w:rsidR="00661F68" w:rsidRPr="00661F68" w:rsidRDefault="00661F68" w:rsidP="00525BBC">
    <w:pPr>
      <w:jc w:val="center"/>
      <w:rPr>
        <w:rFonts w:ascii="Cambria" w:hAnsi="Cambria"/>
        <w:b/>
        <w:i/>
        <w:lang w:val="en-US"/>
      </w:rPr>
    </w:pPr>
    <w:r w:rsidRPr="00661F68">
      <w:rPr>
        <w:rFonts w:ascii="Cambria" w:hAnsi="Cambria"/>
        <w:b/>
        <w:i/>
        <w:lang w:val="en-US"/>
      </w:rPr>
      <w:t>Pozna</w:t>
    </w:r>
    <w:r w:rsidR="00970046">
      <w:rPr>
        <w:rFonts w:ascii="Cambria" w:hAnsi="Cambria"/>
        <w:b/>
        <w:i/>
        <w:lang w:val="en-US"/>
      </w:rPr>
      <w:t>ń</w:t>
    </w:r>
    <w:r w:rsidRPr="00661F68">
      <w:rPr>
        <w:rFonts w:ascii="Cambria" w:hAnsi="Cambria"/>
        <w:b/>
        <w:i/>
        <w:lang w:val="en-US"/>
      </w:rPr>
      <w:t xml:space="preserve"> Doctoral School of </w:t>
    </w:r>
    <w:r w:rsidR="00970046">
      <w:rPr>
        <w:rFonts w:ascii="Cambria" w:hAnsi="Cambria"/>
        <w:b/>
        <w:i/>
        <w:lang w:val="en-US"/>
      </w:rPr>
      <w:t xml:space="preserve">the </w:t>
    </w:r>
    <w:r w:rsidRPr="00661F68">
      <w:rPr>
        <w:rFonts w:ascii="Cambria" w:hAnsi="Cambria"/>
        <w:b/>
        <w:i/>
        <w:lang w:val="en-US"/>
      </w:rPr>
      <w:t>Institutes</w:t>
    </w:r>
    <w:r>
      <w:rPr>
        <w:rFonts w:ascii="Cambria" w:hAnsi="Cambria"/>
        <w:b/>
        <w:i/>
        <w:lang w:val="en-US"/>
      </w:rPr>
      <w:t xml:space="preserve"> </w:t>
    </w:r>
    <w:r w:rsidRPr="00661F68">
      <w:rPr>
        <w:rFonts w:ascii="Cambria" w:hAnsi="Cambria"/>
        <w:b/>
        <w:bCs/>
        <w:i/>
        <w:noProof/>
        <w:lang w:val="en-US"/>
      </w:rPr>
      <w:t>of the Polish Academy of Sciences</w:t>
    </w:r>
  </w:p>
  <w:p w14:paraId="58DA2F7F" w14:textId="77777777" w:rsidR="00661F68" w:rsidRPr="00661F68" w:rsidRDefault="00661F68">
    <w:pPr>
      <w:pStyle w:val="Stopka"/>
      <w:rPr>
        <w:lang w:val="en-US"/>
      </w:rPr>
    </w:pPr>
  </w:p>
  <w:p w14:paraId="455CFDAB" w14:textId="77777777" w:rsidR="00661F68" w:rsidRPr="00661F68" w:rsidRDefault="00661F6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3F7C7" w14:textId="77777777" w:rsidR="00BD08A5" w:rsidRDefault="00BD08A5" w:rsidP="008C451B">
      <w:pPr>
        <w:spacing w:after="0" w:line="240" w:lineRule="auto"/>
      </w:pPr>
      <w:r>
        <w:separator/>
      </w:r>
    </w:p>
  </w:footnote>
  <w:footnote w:type="continuationSeparator" w:id="0">
    <w:p w14:paraId="55E52457" w14:textId="77777777" w:rsidR="00BD08A5" w:rsidRDefault="00BD08A5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88E58" w14:textId="2A2B4FF8" w:rsidR="008C451B" w:rsidRPr="008C451B" w:rsidRDefault="008C451B" w:rsidP="00DD6B85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37BB"/>
    <w:multiLevelType w:val="hybridMultilevel"/>
    <w:tmpl w:val="9B4C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3C3"/>
    <w:multiLevelType w:val="hybridMultilevel"/>
    <w:tmpl w:val="CCDA5450"/>
    <w:lvl w:ilvl="0" w:tplc="4566AB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96CE7"/>
    <w:multiLevelType w:val="hybridMultilevel"/>
    <w:tmpl w:val="78D4BE00"/>
    <w:lvl w:ilvl="0" w:tplc="0DE209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33182"/>
    <w:multiLevelType w:val="hybridMultilevel"/>
    <w:tmpl w:val="CD523974"/>
    <w:lvl w:ilvl="0" w:tplc="2828D8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FBD"/>
    <w:multiLevelType w:val="hybridMultilevel"/>
    <w:tmpl w:val="AADE98C8"/>
    <w:lvl w:ilvl="0" w:tplc="2BF602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62D53"/>
    <w:multiLevelType w:val="hybridMultilevel"/>
    <w:tmpl w:val="1D70DB4E"/>
    <w:lvl w:ilvl="0" w:tplc="9FB8EE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B5AED"/>
    <w:multiLevelType w:val="hybridMultilevel"/>
    <w:tmpl w:val="EF5E9ED8"/>
    <w:lvl w:ilvl="0" w:tplc="1804B2C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62F53"/>
    <w:multiLevelType w:val="hybridMultilevel"/>
    <w:tmpl w:val="701083F6"/>
    <w:lvl w:ilvl="0" w:tplc="FADA14B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1B"/>
    <w:rsid w:val="00003B69"/>
    <w:rsid w:val="0000429B"/>
    <w:rsid w:val="00011138"/>
    <w:rsid w:val="00022303"/>
    <w:rsid w:val="00061FBB"/>
    <w:rsid w:val="000A5058"/>
    <w:rsid w:val="000D2F2D"/>
    <w:rsid w:val="000E0CB9"/>
    <w:rsid w:val="00105A8C"/>
    <w:rsid w:val="00122B39"/>
    <w:rsid w:val="00160CB1"/>
    <w:rsid w:val="00170C79"/>
    <w:rsid w:val="0018273F"/>
    <w:rsid w:val="001A3550"/>
    <w:rsid w:val="001B430D"/>
    <w:rsid w:val="001C25AD"/>
    <w:rsid w:val="001D41A4"/>
    <w:rsid w:val="001F297D"/>
    <w:rsid w:val="00206A16"/>
    <w:rsid w:val="00220BD7"/>
    <w:rsid w:val="002277CC"/>
    <w:rsid w:val="00240052"/>
    <w:rsid w:val="0026455E"/>
    <w:rsid w:val="002C3B72"/>
    <w:rsid w:val="002D0A43"/>
    <w:rsid w:val="002D1D73"/>
    <w:rsid w:val="002E1AF3"/>
    <w:rsid w:val="002E52F0"/>
    <w:rsid w:val="002E53E2"/>
    <w:rsid w:val="00303BA1"/>
    <w:rsid w:val="00381D75"/>
    <w:rsid w:val="003A240D"/>
    <w:rsid w:val="003E111F"/>
    <w:rsid w:val="0041593C"/>
    <w:rsid w:val="00447E97"/>
    <w:rsid w:val="00525BBC"/>
    <w:rsid w:val="0057508F"/>
    <w:rsid w:val="00595B84"/>
    <w:rsid w:val="005E1B22"/>
    <w:rsid w:val="005F4740"/>
    <w:rsid w:val="005F6E51"/>
    <w:rsid w:val="00625C89"/>
    <w:rsid w:val="0063639E"/>
    <w:rsid w:val="006404D5"/>
    <w:rsid w:val="0064695E"/>
    <w:rsid w:val="00661F68"/>
    <w:rsid w:val="006A50DF"/>
    <w:rsid w:val="006A65F3"/>
    <w:rsid w:val="006C7EE0"/>
    <w:rsid w:val="006E2FBF"/>
    <w:rsid w:val="00714B56"/>
    <w:rsid w:val="007170B5"/>
    <w:rsid w:val="007543BE"/>
    <w:rsid w:val="0075640B"/>
    <w:rsid w:val="007638F0"/>
    <w:rsid w:val="0080514B"/>
    <w:rsid w:val="00836E56"/>
    <w:rsid w:val="00873349"/>
    <w:rsid w:val="008961F0"/>
    <w:rsid w:val="008C451B"/>
    <w:rsid w:val="008C619C"/>
    <w:rsid w:val="008F2BCB"/>
    <w:rsid w:val="00934417"/>
    <w:rsid w:val="0096347C"/>
    <w:rsid w:val="00970046"/>
    <w:rsid w:val="00996B56"/>
    <w:rsid w:val="009B1E63"/>
    <w:rsid w:val="009E4CF5"/>
    <w:rsid w:val="00A520E0"/>
    <w:rsid w:val="00A61FF5"/>
    <w:rsid w:val="00AC36A5"/>
    <w:rsid w:val="00B037E7"/>
    <w:rsid w:val="00B15931"/>
    <w:rsid w:val="00B862D2"/>
    <w:rsid w:val="00BA74E4"/>
    <w:rsid w:val="00BD08A5"/>
    <w:rsid w:val="00BE1029"/>
    <w:rsid w:val="00BE2717"/>
    <w:rsid w:val="00C000A1"/>
    <w:rsid w:val="00C0338A"/>
    <w:rsid w:val="00C26410"/>
    <w:rsid w:val="00C508A2"/>
    <w:rsid w:val="00CA590B"/>
    <w:rsid w:val="00CE0460"/>
    <w:rsid w:val="00D30968"/>
    <w:rsid w:val="00D70100"/>
    <w:rsid w:val="00D73222"/>
    <w:rsid w:val="00D821AD"/>
    <w:rsid w:val="00D93B42"/>
    <w:rsid w:val="00DA6CA1"/>
    <w:rsid w:val="00DD3BC9"/>
    <w:rsid w:val="00DD4ED3"/>
    <w:rsid w:val="00DD6B85"/>
    <w:rsid w:val="00E538E7"/>
    <w:rsid w:val="00E628E6"/>
    <w:rsid w:val="00E87A1A"/>
    <w:rsid w:val="00EC318E"/>
    <w:rsid w:val="00F33EC9"/>
    <w:rsid w:val="00F35FD4"/>
    <w:rsid w:val="00F37712"/>
    <w:rsid w:val="00F37A5F"/>
    <w:rsid w:val="00F41546"/>
    <w:rsid w:val="00F53B71"/>
    <w:rsid w:val="00F57A84"/>
    <w:rsid w:val="00F7168E"/>
    <w:rsid w:val="00F86C7E"/>
    <w:rsid w:val="00FF1123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4A9AD"/>
  <w15:docId w15:val="{8FA1A8FC-DBE0-4D74-A38E-EEE1C7F0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Akapitzlist">
    <w:name w:val="List Paragraph"/>
    <w:basedOn w:val="Normalny"/>
    <w:uiPriority w:val="34"/>
    <w:qFormat/>
    <w:rsid w:val="00661F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61F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640B"/>
    <w:rPr>
      <w:color w:val="605E5C"/>
      <w:shd w:val="clear" w:color="auto" w:fill="E1DFDD"/>
    </w:rPr>
  </w:style>
  <w:style w:type="character" w:customStyle="1" w:styleId="alt-edited">
    <w:name w:val="alt-edited"/>
    <w:basedOn w:val="Domylnaczcionkaakapitu"/>
    <w:rsid w:val="00E87A1A"/>
  </w:style>
  <w:style w:type="paragraph" w:customStyle="1" w:styleId="Default">
    <w:name w:val="Default"/>
    <w:rsid w:val="00E87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lqj4b">
    <w:name w:val="jlqj4b"/>
    <w:basedOn w:val="Domylnaczcionkaakapitu"/>
    <w:rsid w:val="00E87A1A"/>
  </w:style>
  <w:style w:type="character" w:customStyle="1" w:styleId="viiyi">
    <w:name w:val="viiyi"/>
    <w:basedOn w:val="Domylnaczcionkaakapitu"/>
    <w:rsid w:val="00DD3BC9"/>
  </w:style>
  <w:style w:type="paragraph" w:styleId="Tekstdymka">
    <w:name w:val="Balloon Text"/>
    <w:basedOn w:val="Normalny"/>
    <w:link w:val="TekstdymkaZnak"/>
    <w:uiPriority w:val="99"/>
    <w:semiHidden/>
    <w:unhideWhenUsed/>
    <w:rsid w:val="00714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B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6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6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4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B5169-7166-437F-BE6A-66B5F40A3EFA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7652A64-D1DE-41D7-9AFF-BC66EEDC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Osiewicz</dc:creator>
  <cp:keywords/>
  <dc:description/>
  <cp:lastModifiedBy>s126</cp:lastModifiedBy>
  <cp:revision>3</cp:revision>
  <cp:lastPrinted>2021-08-20T08:24:00Z</cp:lastPrinted>
  <dcterms:created xsi:type="dcterms:W3CDTF">2021-08-31T06:15:00Z</dcterms:created>
  <dcterms:modified xsi:type="dcterms:W3CDTF">2021-08-31T06:16:00Z</dcterms:modified>
</cp:coreProperties>
</file>