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2E6" w:rsidRPr="00C242E6" w:rsidRDefault="00C242E6" w:rsidP="00C24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Ogłoszenie nr 602861-N-2020 z dnia 2020-10-27 r.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Instytut Dendrologii PAN: Wykonanie usługi sukcesywnego sekwencjonowania nowej generacji (NGS) i uzyskiwanie sekwencji </w:t>
      </w:r>
      <w:proofErr w:type="spellStart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całogenomowych</w:t>
      </w:r>
      <w:proofErr w:type="spellEnd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typu „</w:t>
      </w:r>
      <w:proofErr w:type="spellStart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whole</w:t>
      </w:r>
      <w:proofErr w:type="spellEnd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genome</w:t>
      </w:r>
      <w:proofErr w:type="spellEnd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</w:t>
      </w:r>
      <w:proofErr w:type="spellStart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sequencing</w:t>
      </w:r>
      <w:proofErr w:type="spellEnd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” (WGS) łącznie dla 165 próbek z </w:t>
      </w:r>
      <w:proofErr w:type="spellStart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mapowalnym</w:t>
      </w:r>
      <w:proofErr w:type="spellEnd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 pokryciem x10</w:t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br/>
        <w:t>OGŁOSZENIE O ZAMÓWIENIU - Usługi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Zamieszczanie ogłoszenia: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Zamieszczanie obowiązkowe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Ogłoszenie dotyczy: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Zamówienia publicznego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Zamówienie dotyczy projektu lub programu współfinansowanego ze środków Unii Europejskiej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Nazwa projektu lub programu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, nie mniejszy niż 30%, osób zatrudnionych przez zakłady pracy chronionej lub wykonawców albo ich jednostki (w %)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I: ZAMAWIAJĄCY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przeprowadza centralny zamawiający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Postępowanie przeprowadza podmiot, któremu zamawiający powierzył/powierzyli przeprowadzenie postępowania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na temat podmiotu któremu zamawiający powierzył/powierzyli prowadzenie postępowania: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przez zamawiających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Jeżeli tak, należy wymienić zamawiających, którzy wspólnie przeprowadzają postępowanie oraz podać adresy ich siedzib, krajowe numery identyfikacyjne oraz osoby do kontaktów wraz z danymi do kontaktów: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Postępowanie jest przeprowadzane wspólnie z zamawiającymi z innych państw członkowskich Unii Europejskiej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Informacje dodatkowe: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1) NAZWA I ADRES: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Instytut Dendrologii PAN, krajowy numer identyfikacyjny 32615000000000, ul. ul. Parkowa  5 , 62-035  Kórnik, woj. wielkopolskie, państwo Polska, tel. 618 170 033, , e-mail idadmin@man.poznan.pl, , faks 618 170 166.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(URL): http://www.idpan.poznan.pl/bip/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profilu nabywcy: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 pod którym można uzyskać dostęp do narzędzi i urządzeń lub formatów plików, które nie są ogólnie dostępne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 2) RODZAJ ZAMAWIAJĄCEGO: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Inny (proszę określić):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Nauka (Instytut Naukowy Polskiej Akademii Nauk)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I.3) WSPÓLNE UDZIELANIE ZAMÓWIENIA </w:t>
      </w:r>
      <w:r w:rsidRPr="00C242E6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pl-PL"/>
        </w:rPr>
        <w:t>(jeżeli dotyczy)</w:t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I.4) KOMUNIKACJA: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Nieograniczony, pełny i bezpośredni dostęp do dokumentów z postępowania można uzyskać pod adresem (URL)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Adres strony internetowej, na której zamieszczona będzie specyfikacja istotnych warunków zamówienia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Tak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http://www.idpan.poznan.pl/bip/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Dostęp do dokumentów z postępowania jest ograniczony - więcej informacji można uzyskać pod adresem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należy przesyłać: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Elektronicznie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Dopuszczone jest przesłanie ofert lub wniosków o dopuszczenie do udziału w postępowaniu w inny sposób: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Wymagane jest przesłanie ofert lub wniosków o dopuszczenie do udziału w postępowaniu w inny sposób: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Inny sposób: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Pisemnie: Oferty należy składać w zamkniętych kopertach z dopiskiem: „Wykonanie usługi sukcesywnego sekwencjonowania nowej generacji (NGS) i uzyskiwanie sekwencji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całogenomowych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typu „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whole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genome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sequencing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” (WGS) łącznie dla 165 próbek z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mapowalnym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pokryciem x10” Nie otwierać przed dniem 17.11.2020. r. godz. 10:30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Instyt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Dendrologii PAN, ul. Parkowa 5, 62-035 Kórnik, skrzynka podawcza parter w holu budynku A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Komunikacja elektroniczna wymaga korzystania z narzędzi i urządzeń lub formatów plików, które nie są ogólnie dostępne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Nieograniczony, pełny, bezpośredni i bezpłatny dostęp do tych narzędzi można uzyskać pod adresem: (URL)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II: PRZEDMIOT ZAMÓWIENIA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II.1) Nazwa nadana zamówieniu przez zamawiającego: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Wykonanie usługi sukcesywnego sekwencjonowania nowej generacji (NGS) i uzyskiwanie sekwencji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całogenomowych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typu „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whole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genome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sequencing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” (WGS) łącznie dla 165 próbek z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mapowalnym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pokryciem x10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Numer referencyjny: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ZP.2020.09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Przed wszczęciem postępowania o udzielenie zamówienia przeprowadzono dialog techniczny</w:t>
      </w:r>
    </w:p>
    <w:p w:rsidR="00C242E6" w:rsidRPr="00C242E6" w:rsidRDefault="00C242E6" w:rsidP="00C242E6">
      <w:pPr>
        <w:spacing w:after="0" w:line="450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II.2) Rodzaj zamówienia: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Usługi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II.3) Informacja o możliwości składania ofert częściowych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podzielone jest na części: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Oferty lub wnioski o dopuszczenie do udziału w postępowaniu można składać w odniesieniu do: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Zamawiający zastrzega sobie prawo do udzielenia łącznie następujących części lub grup części: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Maksymalna liczba części zamówienia, na które może zostać udzielone zamówienie jednemu wykonawcy: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II.4) Krótki opis przedmiotu zamówienia </w:t>
      </w:r>
      <w:r w:rsidRPr="00C24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(wielkość, zakres, rodzaj i ilość dostaw, usług lub robót budowlanych lub określenie zapotrzebowania i wymagań )</w:t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a w przypadku partnerstwa innowacyjnego - określenie zapotrzebowania na innowacyjny produkt, usługę lub roboty budowlane: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Przedmiotem zamówienia jest wykonanie usługi sukcesywnego sekwencjonowania nowej generacji (NGS) i uzyskanie sekwencji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całogenomowych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w wyniku sekwencjonowania typu „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whole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genome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sequencing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” (WGS) łącznie dla 165 próbek z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mapowalnym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głębokim pokryciem x10. Usługa wykonana zostanie z wykorzystaniem materiału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Fagus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orientalis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dostarczonego przez Zamawiającego w postaci 165 prób wyizolowanego genomowego DNA. Zamawiający dokona oceny parametrów jakościowych i ilościowych próbek genomowego DNA (czystości, jakości i stężenia). Próbki 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 xml:space="preserve">dostarczane będą w dwóch płytkach 96-dołkowych typu DNA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LoBind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Plates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Zamawiający planuje wysłanie próbek w dwóch transzach. Koszty transportu próbek w suchym lodzie pokrywa Zamawiający. Niewymagany jest zwrot niewykorzystanego materiału po zakończeniu sekwencjonowania. W zakres świadczonej usługi dla zadania muszą wchodzić: 1. Kontrola jakości dostarczonych próbek do sekwencjonowania. 2. Przygotowanie bibliotek z wykorzystaniem dostarczonego, wyizolowanego genomowego DNA, na potrzeby sekwencjonowania NGS przy pomocy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sekwenatora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firmy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Illumina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Biblioteki zostaną przygotowane wyłącznie przy użyciu oryginalnych, licencjonowanych i zweryfikowanych zestawów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Illumina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Strona zamawiająca nie dopuszcza użycia odpowiedników i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niezwalidowanych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zestawów. 3. Kontrole jakości przygotowanych bibliotek. Biblioteki zweryfikowane zostaną pod względem jakościowym przy użyciu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qPCR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, a następnie sprawdzone pod kątem długości fragmentów przy użyciu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Bioanalyzer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Qubit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lub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Tapestation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4. Sekwencjonowanie na platformie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HiSeq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4000 lub NovaSeq6000 lub wyżej z zestawem odczynników umożliwiającym odczyt w trybie sparowanych końców o długości odczytu 2x150bp z głębokim pokryciem x10. Spodziewana średnia liczba odczytów na próbkę powinna wynosić ok. 5.5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Gbp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Poziom zduplikowanych odczytów w zakresie &lt;5%. Jeśli poziom przekroczy 5%, próbka będzie dalej sekwencjonowania, aby dostarczyć określoną ilość danych. Przynajmniej 80% zsekwencjonowanych par zasad powinno mieć odczyt o jakości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Qscore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&gt;30 lub więcej. 5. Wygenerowanie raportu podsumowującego przebieg sekwencjonowania obejmującego informacje na temat metody i procedury sekwencjonowania informacje odnośnie samego przebiegu sekwencjonowania oraz opracowanie statystyczne pozwalające na ocenę jakości sekwencjonowania i pokrycia próbek. 6. Wstępna obróbka informatyczna uzyskanych danych obejmująca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demultipleksowanie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przycinanie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adaptorów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. Ponadto Wykonawca przeprowadzi standardową kontrolę jakości danych (jakość i ilość) przed dostarczeniem ich do Zamawiającego. 7. Dostarczenie plików wynikowych w formacie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Fastq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dla 165 próbek na 8Tb HDD dostarczonych przez Zamawiającego, odsyłanych do Strony zamawiającej po wypełnieniu danymi na koszt Zamawiającego. 8. Wsparcie 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techniczne w trakcie przygotowywania przez Zamawiającego prób do sekwencjonowania oraz bieżące informowanie Zamawiającego o postępach i etapach pracy poprzez regularną komunikację z dedykowanym przez serwis prowadzącym projekt. 9. Zamawiający gwarantuje realizację usługi na poziomie min. 70%.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II.5) Główny kod CPV: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73111000-3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Dodatkowe kody CPV: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II.6) Całkowita wartość zamówienia </w:t>
      </w:r>
      <w:r w:rsidRPr="00C24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zamawiający podaje informacje o wartości zamówienia)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Wartość bez VAT: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Waluta: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: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miesiącach:   </w:t>
      </w:r>
      <w:r w:rsidRPr="00C24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dniach: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lub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data rozpoczęcia: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</w:t>
      </w:r>
      <w:r w:rsidRPr="00C24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 lub </w:t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zakończenia: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2021-04-30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II.9) Informacje dodatkowe: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III: INFORMACJE O CHARAKTERZE PRAWNYM, EKONOMICZNYM, FINANSOWYM I TECHNICZNYM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III.1) WARUNKI UDZIAŁU W POSTĘPOWANIU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III.1.1) Kompetencje lub uprawnienia do prowadzenia określonej działalności zawodowej, o ile wynika to z odrębnych przepisów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III.1.2) Sytuacja finansowa lub ekonomiczna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III.1.3) Zdolność techniczna lub zawodowa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Określenie warunków: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wymaga od wykonawców wskazania w ofercie lub we wniosku o dopuszczenie do udziału w postępowaniu imion i nazwisk osób wykonujących czynności przy realizacji zamówienia wraz z informacją o kwalifikacjach zawodowych lub doświadczeniu tych osób: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III.2) PODSTAWY WYKLUCZENIA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III.2.1) Podstawy wykluczenia określone w art. 24 ust. 1 ustawy </w:t>
      </w:r>
      <w:proofErr w:type="spellStart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III.2.2) Zamawiający przewiduje wykluczenie wykonawcy na podstawie art. 24 ust. 5 ustawy </w:t>
      </w:r>
      <w:proofErr w:type="spellStart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 Tak Zamawiający przewiduje następujące fakultatywne podstawy wykluczenia: Tak (podstawa wykluczenia określona w art. 24 ust. 5 pkt 1 ustawy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2 ustawy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Tak (podstawa wykluczenia określona w art. 24 ust. 5 pkt 4 ustawy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 xml:space="preserve">Tak (podstawa wykluczenia określona w art. 24 ust. 5 pkt 8 ustawy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)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III.3) WYKAZ OŚWIADCZEŃ SKŁADANYCH PRZEZ WYKONAWCĘ W CELU WSTĘPNEGO POTWIERDZENIA, ŻE NIE PODLEGA ON WYKLUCZENIU ORAZ SPEŁNIA WARUNKI UDZIAŁU W POSTĘPOWANIU ORAZ SPEŁNIA KRYTERIA SELEKCJI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niepodleganiu wykluczeniu oraz spełnianiu warunków udziału w postępowaniu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Tak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Oświadczenie o spełnianiu kryteriów selekcji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III.4) WYKAZ OŚWIADCZEŃ LUB DOKUMENTÓW , SKŁADANYCH PRZEZ WYKONAWCĘ W POSTĘPOWANIU NA WEZWANIE ZAMAWIAJACEGO W CELU POTWIERDZENIA OKOLICZNOŚCI, O KTÓRYCH MOWA W ART. 25 UST. 1 PKT 3 USTAWY PZP: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Oświadczenie o niepodleganiu wykluczeniu - Załącznik nr 1 do SIWZ.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III.5) WYKAZ OŚWIADCZEŃ LUB DOKUMENTÓW SKŁADANYCH PRZEZ WYKONAWCĘ W POSTĘPOWANIU NA WEZWANIE ZAMAWIAJACEGO W CELU POTWIERDZENIA OKOLICZNOŚCI, O KTÓRYCH MOWA W ART. 25 UST. 1 PKT 1 USTAWY PZP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III.5.1) W ZAKRESIE SPEŁNIANIA WARUNKÓW UDZIAŁU W POSTĘPOWANIU: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Zamawiający uzna powyższy warunek za spełniony, jeśli Wykonawca wykaże, że w okresie pięciu lat przed upływem terminu składania ofert, a jeżeli okres prowadzenia jest krótszy – w tym okresie, wykonał co najmniej jedną, potwierdzoną referencjami należytego wykonania usługę podobną z zamawianą w niniejszym postępowaniu na kwotę co najmniej 150000 zł netto.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III.5.2) W ZAKRESIE KRYTERIÓW SELEKCJI: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III.6) WYKAZ OŚWIADCZEŃ LUB DOKUMENTÓW SKŁADANYCH PRZEZ WYKONAWCĘ W POSTĘPOWANIU NA WEZWANIE </w:t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ZAMAWIAJACEGO W CELU POTWIERDZENIA OKOLICZNOŚCI, O KTÓRYCH MOWA W ART. 25 UST. 1 PKT 2 USTAWY PZP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III.7) INNE DOKUMENTY NIE WYMIENIONE W pkt III.3) - III.6)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Zamawiający przed udzieleniem zamówienia, wezwie Wykonawcę, którego oferta została najwyżej oceniona, do złożenia w wyznaczonym, nie krótszym niż 5 dni terminie, aktualnych na dzień złożenia oświadczeń i dokumentów: Wykaz podobnych usług sekwencjonowania DNA wykonanych w okresie ostatnich pięciu lat przed upływem terminu składania ofert, a jeżeli okres prowadzenia działalności jest krótszy - w tym okresie, wraz z podaniem ich rodzaju, wartości, daty i podmiotów, na rzecz których usługi te zostały wykonane, oraz kserokopię posiadanego certyfikatu jakości, z załączeniem dowodów określających czy usługi zostały wykonane należycie, przy czym dowodami, o których mowa, są referencje bądź inne dokumenty wystawione przez podmiot, na rzecz którego usługi były wykonywane, a jeżeli z uzasadnionej przyczyny o obiektywnym charakterze Wykonawca nie jest w stanie uzyskać tych dokumentów – inne dokumenty. Wzór wykazu stanowi załącznik nr 3 do niniejszej SIWZ. Odpis z właściwego rejestru lub z centralnej ewidencji i informacji o działalności gospodarczej, jeżeli odrębne przepisy wymagają wpisu do rejestru lub ewidencji, w celu potwierdzenia braku podstaw do wykluczenia w oparciu o art. 24 ust. 5 pkt. 1 Ustawy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.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SEKCJA IV: PROCEDURA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IV.1) OPIS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IV.1.1) Tryb udzielenia zamówienia: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Przetarg nieograniczony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IV.1.2) Zamawiający żąda wniesienia wadium: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na temat wadium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IV.1.3) Przewiduje się udzielenie zaliczek na poczet wykonania zamówienia: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udzielania zaliczek: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IV.1.4) Wymaga się złożenia ofert w postaci katalogów elektronicznych lub dołączenia do ofert katalogów elektronicznych: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 w postaci katalogów elektronicznych lub dołączenia do ofert katalogów elektronicznych: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IV.1.5.) Wymaga się złożenia oferty wariantowej: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Dopuszcza się złożenie oferty wariantowej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Złożenie oferty wariantowej dopuszcza się tylko z jednoczesnym złożeniem oferty zasadniczej: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IV.1.6) Przewidywana liczba wykonawców, którzy zostaną zaproszeni do udziału w postępowaniu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ograniczony, negocjacje z ogłoszeniem, dialog konkurencyjny, partnerstwo innowacyjne)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Liczba wykonawców 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Przewidywana minimalna liczba wykonawców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Maksymalna liczba wykonawców 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Kryteria selekcji wykonawców: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IV.1.7) Informacje na temat umowy ramowej lub dynamicznego systemu zakupów: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Umowa ramowa będzie zawarta: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przewiduje się ograniczenie liczby uczestników umowy ramowej: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Przewidziana maksymalna liczba uczestników umowy ramowej: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Zamówienie obejmuje ustanowienie dynamicznego systemu zakupów: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będą zamieszczone dodatkowe informacje dotyczące dynamicznego systemu zakupów: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 ramach umowy ramowej/dynamicznego systemu zakupów dopuszcza się złożenie ofert w formie katalogów elektronicznych: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Przewiduje się pobranie ze złożonych katalogów elektronicznych informacji potrzebnych do sporządzenia ofert w ramach umowy ramowej/dynamicznego systemu zakupów: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IV.1.8) Aukcja elektroniczna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Przewidziane jest przeprowadzenie aukcji elektronicznej </w:t>
      </w:r>
      <w:r w:rsidRPr="00C24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(przetarg nieograniczony, przetarg ograniczony, negocjacje z ogłoszeniem)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adres strony internetowej, na której aukcja będzie prowadzona: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Należy wskazać elementy, których wartości będą przedmiotem aukcji elektronicznej: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Przewiduje się ograniczenia co do przedstawionych wartości, wynikające z </w:t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opisu przedmiotu zamówienia: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podać, które informacje zostaną udostępnione wykonawcom w trakcie aukcji elektronicznej oraz jaki będzie termin ich udostępnienia: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przebiegu aukcji elektronicznej: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Jaki jest przewidziany sposób postępowania w toku aukcji elektronicznej i jakie będą warunki, na jakich wykonawcy będą mogli licytować (minimalne wysokości postąpień):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dotyczące wykorzystywanego sprzętu elektronicznego, rozwiązań i specyfikacji technicznych w zakresie połączeń: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rejestracji i identyfikacji wykonawców w aukcji elektronicznej: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o liczbie etapów aukcji elektronicznej i czasie ich trwania: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Czas trwania: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Czy wykonawcy, którzy nie złożyli nowych postąpień, zostaną zakwalifikowani do następnego etapu: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Warunki zamknięcia aukcji elektronicznej: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IV.2) KRYTERIA OCENY OFERT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IV.2.1) Kryteria oceny ofert: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IV.2.2) Kryteria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6"/>
        <w:gridCol w:w="1016"/>
      </w:tblGrid>
      <w:tr w:rsidR="00C242E6" w:rsidRPr="00C242E6" w:rsidTr="00C24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2E6" w:rsidRPr="00C242E6" w:rsidRDefault="00C242E6" w:rsidP="00C2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42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2E6" w:rsidRPr="00C242E6" w:rsidRDefault="00C242E6" w:rsidP="00C2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42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C242E6" w:rsidRPr="00C242E6" w:rsidTr="00C24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2E6" w:rsidRPr="00C242E6" w:rsidRDefault="00C242E6" w:rsidP="00C2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42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Cena brutto </w:t>
            </w:r>
            <w:proofErr w:type="spellStart"/>
            <w:r w:rsidRPr="00C242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Kc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2E6" w:rsidRPr="00C242E6" w:rsidRDefault="00C242E6" w:rsidP="00C2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42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C242E6" w:rsidRPr="00C242E6" w:rsidTr="00C242E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2E6" w:rsidRPr="00C242E6" w:rsidRDefault="00C242E6" w:rsidP="00C2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42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Termin realizacji </w:t>
            </w:r>
            <w:proofErr w:type="spellStart"/>
            <w:r w:rsidRPr="00C242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Kt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242E6" w:rsidRPr="00C242E6" w:rsidRDefault="00C242E6" w:rsidP="00C242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242E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 xml:space="preserve">IV.2.3) Zastosowanie procedury, o której mowa w art. 24aa ust. 1 ustawy </w:t>
      </w:r>
      <w:proofErr w:type="spellStart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Pzp</w:t>
      </w:r>
      <w:proofErr w:type="spellEnd"/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(przetarg nieograniczony)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IV.3) Negocjacje z ogłoszeniem, dialog konkurencyjny, partnerstwo innowacyjne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IV.3.1) Informacje na temat negocjacji z ogłoszeniem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Minimalne wymagania, które muszą spełniać wszystkie oferty: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Przewidziane jest zastrzeżenie prawa do udzielenia zamówienia na podstawie ofert wstępnych bez przeprowadzenia negocjacji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Przewidziany jest podział negocjacji na etapy w celu ograniczenia liczby ofert: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negocjacji (w tym liczbę etapów):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IV.3.2) Informacje na temat dialogu konkurencyjnego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Opis potrzeb i wymagań zamawiającego lub informacja o sposobie uzyskania tego opisu: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Informacja o wysokości nagród dla wykonawców, którzy podczas dialogu konkurencyjnego przedstawili rozwiązania stanowiące podstawę do składania ofert, jeżeli zamawiający przewiduje nagrody: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Wstępny harmonogram postępowania: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dialogu na etapy w celu ograniczenia liczby rozwiązań: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podać informacje na temat etapów dialogu: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IV.3.3) Informacje na temat partnerstwa innowacyjnego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Elementy opisu przedmiotu zamówienia definiujące minimalne wymagania, 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którym muszą odpowiadać wszystkie oferty: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Podział negocjacji na etapy w celu ograniczeniu liczby ofert podlegających negocjacjom poprzez zastosowanie kryteriów oceny ofert wskazanych w specyfikacji istotnych warunków zamówienia: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Informacje dodatkowe: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IV.4) Licytacja elektroniczna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Adres strony internetowej, na której będzie prowadzona licytacja elektroniczna: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Adres strony internetowej, na której jest dostępny opis przedmiotu zamówienia w licytacji elektronicznej: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Wymagania dotyczące rejestracji i identyfikacji wykonawców w licytacji elektronicznej, w tym wymagania techniczne urządzeń informatycznych: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Sposób postępowania w toku licytacji elektronicznej, w tym określenie minimalnych wysokości postąpień: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Informacje o liczbie etapów licytacji elektronicznej i czasie ich trwania: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Czas trwania: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Wykonawcy, którzy nie złożyli nowych postąpień, zostaną zakwalifikowani do następnego etapu: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składania wniosków o dopuszczenie do udziału w licytacji elektronicznej: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godzina: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Termin otwarcia licytacji elektronicznej: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Termin i warunki zamknięcia licytacji elektronicznej: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Istotne dla stron postanowienia, które zostaną wprowadzone do treści zawieranej umowy w sprawie zamówienia publicznego, albo ogólne warunki umowy, albo wzór umowy: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Wymagania dotyczące zabezpieczenia należytego wykonania umowy: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br/>
        <w:t>Informacje dodatkowe: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IV.5) ZMIANA UMOWY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Przewiduje się istotne zmiany postanowień zawartej umowy w stosunku do treści oferty, na podstawie której dokonano wyboru wykonawcy: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Tak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Należy wskazać zakres, charakter zmian oraz warunki wprowadzenia zmian: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 xml:space="preserve">3. Dopuszcza się zmiany postanowień zawartej umowy w przypadku: 1) Zmiany powszechnie obowiązujących przepisów prawa w zakresie mającym wpływ na realizację umowy, w tym zmiany ustawowej stawki podatku VAT. W przypadku zmiany ustawowej stawki podatku VAT kwota brutto wynagrodzenia Wykonawcy nie ulegnie zmianie. W zależności od wysokości nowych (zmienionych) stawek podatku VAT, podwyższeniu bądź obniżeniu ulegnie kwota netto wynagrodzenia Wykonawcy 2) Zostały spełnione łącznie następujące warunki: a) konieczność zmiany umowy spowodowana jest okolicznościami, których Zamawiający, działając z należytą starannością, nie mógł przewidzieć, b) wartość zmiany nie przekracza 50% wartości zamówienia określonej pierwotnie w umowie, 3) Łączna wartość zmian jest mniejsza niż kwoty określone w przepisach wydanych na podstawie art. 11 ust. 8 </w:t>
      </w:r>
      <w:proofErr w:type="spellStart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pzp</w:t>
      </w:r>
      <w:proofErr w:type="spellEnd"/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i jest mniejsza od 10 % wartości zamówienia określonej pierwotnie w umowie. 4) Wykonawcy, któremu zamawiający udzielił zamówienia, ma zastąpić nowy Wykonawca: a) w wyniku połączenia, podziału, przekształcenia, upadłości, restrukturyzacji lub nabycia dotychczasowego Wykonawcy lub jego przedsiębiorstwa, o ile nowy Wykonawca spełnia warunki udziału w postępowaniu, nie zachodzą wobec niego podstawy wykluczenia oraz nie pociąga to za sobą istotnych zmian umowy, b) w wyniku przejęcia przez Zamawiającego zobowiązań Wykonawcy względem jego podwykonawców. 5) Zmiany osób wykonujących zamówienie wymienionych w § 4, w przypadkach losowych, niezależnych od Wykonawcy i Zamawiającego. Osoba zastępująca musi posiadać doświadczenie w realizacji usługi co najmniej na takim samym poziomie, co osoba wskazana w formularzu oferty.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IV.6) INFORMACJE ADMINISTRACYJNE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lastRenderedPageBreak/>
        <w:t>IV.6.1) Sposób udostępniania informacji o charakterze poufnym </w:t>
      </w:r>
      <w:r w:rsidRPr="00C242E6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pl-PL"/>
        </w:rPr>
        <w:t>(jeżeli dotyczy):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Środki służące ochronie informacji o charakterze poufnym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IV.6.2) Termin składania ofert lub wniosków o dopuszczenie do udziału w postępowaniu: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Data: 2020-11-17, godzina: 10:00,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Skrócenie terminu składania wniosków, ze względu na pilną potrzebę udzielenia zamówienia (przetarg nieograniczony, przetarg ograniczony, negocjacje z ogłoszeniem):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Wskazać powody: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Język lub języki, w jakich mogą być sporządzane oferty lub wnioski o dopuszczenie do udziału w postępowaniu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&gt; polski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IV.6.3) Termin związania ofertą: 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do: okres w dniach: 30 (od ostatecznego terminu składania ofert)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Nie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r w:rsidRPr="00C242E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pl-PL"/>
        </w:rPr>
        <w:t>IV.6.5) Informacje dodatkowe:</w:t>
      </w: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</w:p>
    <w:p w:rsidR="00C242E6" w:rsidRPr="00C242E6" w:rsidRDefault="00C242E6" w:rsidP="00C242E6">
      <w:pPr>
        <w:spacing w:after="0" w:line="45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pl-PL"/>
        </w:rPr>
      </w:pPr>
      <w:r w:rsidRPr="00C242E6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  <w:lang w:eastAsia="pl-PL"/>
        </w:rPr>
        <w:t>ZAŁĄCZNIK I - INFORMACJE DOTYCZĄCE OFERT CZĘŚCIOWYCH</w:t>
      </w: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242E6" w:rsidRPr="00C242E6" w:rsidRDefault="00C242E6" w:rsidP="00C242E6">
      <w:pPr>
        <w:spacing w:after="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C242E6" w:rsidRPr="00C242E6" w:rsidRDefault="00C242E6" w:rsidP="00C242E6">
      <w:pPr>
        <w:spacing w:after="270" w:line="450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</w:pPr>
    </w:p>
    <w:p w:rsidR="00A512E6" w:rsidRPr="00C242E6" w:rsidRDefault="00C242E6" w:rsidP="00C242E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242E6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</w:r>
      <w:bookmarkStart w:id="0" w:name="_GoBack"/>
      <w:bookmarkEnd w:id="0"/>
    </w:p>
    <w:sectPr w:rsidR="00A512E6" w:rsidRPr="00C242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2E6"/>
    <w:rsid w:val="00A512E6"/>
    <w:rsid w:val="00C2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F1B66-D522-4104-BBD6-71BC805E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11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4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96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00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9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6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69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14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4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1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9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3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28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1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0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2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66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1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0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92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56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46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3160</Words>
  <Characters>18963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2020-10-27T14:19:00Z</dcterms:created>
  <dcterms:modified xsi:type="dcterms:W3CDTF">2020-10-27T14:21:00Z</dcterms:modified>
</cp:coreProperties>
</file>