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09269015" w14:textId="77777777" w:rsidR="001268B3" w:rsidRPr="003F29A0" w:rsidRDefault="001268B3" w:rsidP="001268B3">
      <w:pPr>
        <w:rPr>
          <w:b/>
          <w:sz w:val="22"/>
          <w:szCs w:val="22"/>
        </w:rPr>
      </w:pPr>
      <w:r w:rsidRPr="003F29A0">
        <w:rPr>
          <w:b/>
          <w:sz w:val="22"/>
          <w:szCs w:val="22"/>
        </w:rPr>
        <w:t>Opis przedmiotu zamówienia:</w:t>
      </w:r>
    </w:p>
    <w:p w14:paraId="27723ACA" w14:textId="77777777" w:rsidR="005F3CCE" w:rsidRPr="003F29A0" w:rsidRDefault="005F3CCE" w:rsidP="001268B3">
      <w:pPr>
        <w:rPr>
          <w:b/>
          <w:sz w:val="22"/>
          <w:szCs w:val="22"/>
        </w:rPr>
      </w:pP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39C9B614" w14:textId="6F5276CA" w:rsidR="00F71A57" w:rsidRDefault="00F71A57" w:rsidP="0031397C">
      <w:pPr>
        <w:pStyle w:val="Akapitzlist"/>
        <w:ind w:left="0"/>
        <w:jc w:val="both"/>
        <w:rPr>
          <w:sz w:val="22"/>
          <w:szCs w:val="22"/>
        </w:rPr>
      </w:pPr>
    </w:p>
    <w:p w14:paraId="49A42875" w14:textId="77777777" w:rsidR="00E76C70" w:rsidRDefault="00E76C70" w:rsidP="0031397C">
      <w:pPr>
        <w:pStyle w:val="Akapitzlist"/>
        <w:ind w:left="0"/>
        <w:jc w:val="both"/>
        <w:rPr>
          <w:sz w:val="22"/>
          <w:szCs w:val="22"/>
        </w:rPr>
      </w:pPr>
    </w:p>
    <w:p w14:paraId="183845D4" w14:textId="3B976D61" w:rsidR="009B1E5C" w:rsidRPr="001A3FFD" w:rsidRDefault="0047464A" w:rsidP="0031397C">
      <w:pPr>
        <w:pStyle w:val="Akapitzlist"/>
        <w:ind w:left="0"/>
        <w:jc w:val="both"/>
        <w:rPr>
          <w:b/>
          <w:sz w:val="24"/>
          <w:szCs w:val="22"/>
        </w:rPr>
      </w:pPr>
      <w:r w:rsidRPr="001A3FFD">
        <w:rPr>
          <w:b/>
          <w:sz w:val="24"/>
          <w:szCs w:val="22"/>
        </w:rPr>
        <w:t>Zadanie 1:</w:t>
      </w:r>
    </w:p>
    <w:tbl>
      <w:tblPr>
        <w:tblW w:w="9918" w:type="dxa"/>
        <w:jc w:val="center"/>
        <w:tblCellMar>
          <w:left w:w="70" w:type="dxa"/>
          <w:right w:w="70" w:type="dxa"/>
        </w:tblCellMar>
        <w:tblLook w:val="04A0" w:firstRow="1" w:lastRow="0" w:firstColumn="1" w:lastColumn="0" w:noHBand="0" w:noVBand="1"/>
      </w:tblPr>
      <w:tblGrid>
        <w:gridCol w:w="4106"/>
        <w:gridCol w:w="2131"/>
        <w:gridCol w:w="1985"/>
        <w:gridCol w:w="1696"/>
      </w:tblGrid>
      <w:tr w:rsidR="00B67AB1" w:rsidRPr="001A3FFD" w14:paraId="69EEC66C" w14:textId="626CDBE4"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A3FFD" w:rsidRDefault="00B67AB1" w:rsidP="00124ADB">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A3FFD" w:rsidRDefault="00B67AB1" w:rsidP="00124ADB">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A3FFD" w:rsidRDefault="00B67AB1" w:rsidP="00124ADB">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53C9B9D" w14:textId="11718EA3" w:rsidR="00B67AB1" w:rsidRPr="001A3FFD" w:rsidRDefault="00B67AB1" w:rsidP="00124ADB">
            <w:pPr>
              <w:jc w:val="center"/>
              <w:rPr>
                <w:b/>
                <w:bCs/>
                <w:color w:val="000000"/>
                <w:sz w:val="22"/>
                <w:szCs w:val="22"/>
              </w:rPr>
            </w:pPr>
            <w:r w:rsidRPr="001A3FFD">
              <w:rPr>
                <w:b/>
                <w:bCs/>
                <w:color w:val="000000"/>
                <w:sz w:val="22"/>
                <w:szCs w:val="22"/>
              </w:rPr>
              <w:t>Ilość</w:t>
            </w:r>
          </w:p>
        </w:tc>
      </w:tr>
      <w:tr w:rsidR="00502226" w:rsidRPr="001A3FFD" w14:paraId="593DC64C" w14:textId="5B43EB6F"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04DC3B8A" w:rsidR="00502226" w:rsidRPr="001A3FFD" w:rsidRDefault="00502226" w:rsidP="00124ADB">
            <w:pPr>
              <w:rPr>
                <w:color w:val="000000"/>
                <w:sz w:val="22"/>
                <w:szCs w:val="22"/>
              </w:rPr>
            </w:pPr>
            <w:r w:rsidRPr="001A3FFD">
              <w:rPr>
                <w:rFonts w:ascii="Cambria" w:hAnsi="Cambria"/>
                <w:sz w:val="22"/>
                <w:szCs w:val="22"/>
              </w:rPr>
              <w:t xml:space="preserve">2-propanol, HPLC </w:t>
            </w:r>
            <w:proofErr w:type="spellStart"/>
            <w:r w:rsidRPr="001A3FFD">
              <w:rPr>
                <w:rFonts w:ascii="Cambria" w:hAnsi="Cambria"/>
                <w:sz w:val="22"/>
                <w:szCs w:val="22"/>
              </w:rPr>
              <w:t>grade</w:t>
            </w:r>
            <w:proofErr w:type="spellEnd"/>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085DD45" w14:textId="550D577B" w:rsidR="00502226" w:rsidRPr="001A3FFD" w:rsidRDefault="00502226" w:rsidP="00124ADB">
            <w:pPr>
              <w:jc w:val="center"/>
              <w:rPr>
                <w:color w:val="000000"/>
                <w:sz w:val="22"/>
                <w:szCs w:val="22"/>
              </w:rPr>
            </w:pPr>
            <w:r w:rsidRPr="001A3FFD">
              <w:rPr>
                <w:color w:val="000000"/>
                <w:sz w:val="22"/>
                <w:szCs w:val="22"/>
              </w:rPr>
              <w:t>34863-2L</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865FAE" w14:textId="7CC4C522" w:rsidR="00502226" w:rsidRPr="001A3FFD" w:rsidRDefault="00502226" w:rsidP="008E0831">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57ABE2E1" w14:textId="0AF402E5" w:rsidR="00502226" w:rsidRPr="001A3FFD" w:rsidRDefault="00502226" w:rsidP="00124ADB">
            <w:pPr>
              <w:jc w:val="center"/>
              <w:rPr>
                <w:color w:val="000000"/>
                <w:sz w:val="22"/>
                <w:szCs w:val="22"/>
              </w:rPr>
            </w:pPr>
            <w:r w:rsidRPr="001A3FFD">
              <w:rPr>
                <w:color w:val="000000"/>
                <w:sz w:val="22"/>
                <w:szCs w:val="22"/>
              </w:rPr>
              <w:t>2 butelki</w:t>
            </w:r>
          </w:p>
        </w:tc>
      </w:tr>
      <w:tr w:rsidR="00502226" w:rsidRPr="001A3FFD" w14:paraId="73285A59" w14:textId="782BBE9B"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407DC201" w:rsidR="00502226" w:rsidRPr="001A3FFD" w:rsidRDefault="00502226" w:rsidP="00124ADB">
            <w:pPr>
              <w:rPr>
                <w:color w:val="000000"/>
                <w:sz w:val="22"/>
                <w:szCs w:val="22"/>
              </w:rPr>
            </w:pPr>
            <w:r w:rsidRPr="001A3FFD">
              <w:rPr>
                <w:color w:val="000000"/>
                <w:sz w:val="22"/>
                <w:szCs w:val="22"/>
              </w:rPr>
              <w:t xml:space="preserve">HEPES </w:t>
            </w:r>
            <w:proofErr w:type="spellStart"/>
            <w:r w:rsidRPr="001A3FFD">
              <w:rPr>
                <w:color w:val="000000"/>
                <w:sz w:val="22"/>
                <w:szCs w:val="22"/>
              </w:rPr>
              <w:t>solution</w:t>
            </w:r>
            <w:proofErr w:type="spellEnd"/>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443B9F4" w14:textId="59987FC3" w:rsidR="00502226" w:rsidRPr="001A3FFD" w:rsidRDefault="00502226" w:rsidP="00124ADB">
            <w:pPr>
              <w:jc w:val="center"/>
              <w:rPr>
                <w:color w:val="000000"/>
                <w:sz w:val="22"/>
                <w:szCs w:val="22"/>
              </w:rPr>
            </w:pPr>
            <w:r w:rsidRPr="001A3FFD">
              <w:rPr>
                <w:color w:val="000000"/>
                <w:sz w:val="22"/>
                <w:szCs w:val="22"/>
              </w:rPr>
              <w:t>H0887-100ML</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41B788" w14:textId="57A4995D" w:rsidR="00502226" w:rsidRPr="001A3FFD" w:rsidRDefault="00502226" w:rsidP="008E0831">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413C3D97" w14:textId="1218E3DE" w:rsidR="00502226" w:rsidRPr="001A3FFD" w:rsidRDefault="001A3FFD" w:rsidP="00124ADB">
            <w:pPr>
              <w:jc w:val="center"/>
              <w:rPr>
                <w:color w:val="000000"/>
                <w:sz w:val="22"/>
                <w:szCs w:val="22"/>
              </w:rPr>
            </w:pPr>
            <w:r w:rsidRPr="001A3FFD">
              <w:rPr>
                <w:color w:val="000000"/>
                <w:sz w:val="22"/>
                <w:szCs w:val="22"/>
              </w:rPr>
              <w:t>100</w:t>
            </w:r>
            <w:r w:rsidR="004109DC">
              <w:rPr>
                <w:color w:val="000000"/>
                <w:sz w:val="22"/>
                <w:szCs w:val="22"/>
              </w:rPr>
              <w:t xml:space="preserve"> </w:t>
            </w:r>
            <w:r w:rsidRPr="001A3FFD">
              <w:rPr>
                <w:color w:val="000000"/>
                <w:sz w:val="22"/>
                <w:szCs w:val="22"/>
              </w:rPr>
              <w:t>ML</w:t>
            </w:r>
          </w:p>
        </w:tc>
      </w:tr>
      <w:tr w:rsidR="00502226" w:rsidRPr="001A3FFD" w14:paraId="2B74A568" w14:textId="77777777"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068AC" w14:textId="51A3D4E5" w:rsidR="00502226" w:rsidRPr="001A3FFD" w:rsidRDefault="00502226" w:rsidP="00124ADB">
            <w:pPr>
              <w:rPr>
                <w:color w:val="000000"/>
                <w:sz w:val="22"/>
                <w:szCs w:val="22"/>
              </w:rPr>
            </w:pPr>
            <w:r w:rsidRPr="001A3FFD">
              <w:rPr>
                <w:rFonts w:ascii="Cambria" w:hAnsi="Cambria"/>
                <w:sz w:val="22"/>
                <w:szCs w:val="22"/>
              </w:rPr>
              <w:t>1,4-Dithioerythritol (DTE), czystość ≥99.0% (</w:t>
            </w:r>
            <w:proofErr w:type="spellStart"/>
            <w:r w:rsidRPr="001A3FFD">
              <w:rPr>
                <w:rFonts w:ascii="Cambria" w:hAnsi="Cambria"/>
                <w:sz w:val="22"/>
                <w:szCs w:val="22"/>
              </w:rPr>
              <w:t>Merck</w:t>
            </w:r>
            <w:proofErr w:type="spellEnd"/>
            <w:r w:rsidRPr="001A3FFD">
              <w:rPr>
                <w:rFonts w:ascii="Cambria" w:hAnsi="Cambria"/>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90C8300" w14:textId="52A2EC48" w:rsidR="00502226" w:rsidRPr="001A3FFD" w:rsidRDefault="00502226" w:rsidP="00ED13BD">
            <w:pPr>
              <w:jc w:val="center"/>
              <w:rPr>
                <w:color w:val="000000"/>
                <w:sz w:val="22"/>
                <w:szCs w:val="22"/>
              </w:rPr>
            </w:pPr>
            <w:r w:rsidRPr="001A3FFD">
              <w:rPr>
                <w:color w:val="000000"/>
                <w:sz w:val="22"/>
                <w:szCs w:val="22"/>
              </w:rPr>
              <w:t>D8255-10G</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0A5BC9" w14:textId="2C63E63B" w:rsidR="00502226" w:rsidRPr="001A3FFD" w:rsidRDefault="00502226" w:rsidP="00ED13BD">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686FFE1E" w14:textId="77E73A42" w:rsidR="00502226" w:rsidRPr="001A3FFD" w:rsidRDefault="001A3FFD" w:rsidP="00ED13BD">
            <w:pPr>
              <w:jc w:val="center"/>
              <w:rPr>
                <w:color w:val="000000"/>
                <w:sz w:val="22"/>
                <w:szCs w:val="22"/>
              </w:rPr>
            </w:pPr>
            <w:r w:rsidRPr="001A3FFD">
              <w:rPr>
                <w:color w:val="000000"/>
                <w:sz w:val="22"/>
                <w:szCs w:val="22"/>
              </w:rPr>
              <w:t>10G</w:t>
            </w:r>
          </w:p>
        </w:tc>
      </w:tr>
      <w:tr w:rsidR="00502226" w:rsidRPr="001A3FFD" w14:paraId="10992547" w14:textId="77777777"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F8A6" w14:textId="4061820E" w:rsidR="00502226" w:rsidRPr="001A3FFD" w:rsidRDefault="00502226" w:rsidP="00124ADB">
            <w:pPr>
              <w:rPr>
                <w:color w:val="000000"/>
                <w:sz w:val="22"/>
                <w:szCs w:val="22"/>
              </w:rPr>
            </w:pPr>
            <w:r w:rsidRPr="001A3FFD">
              <w:rPr>
                <w:rFonts w:ascii="Cambria" w:hAnsi="Cambria"/>
                <w:sz w:val="22"/>
                <w:szCs w:val="22"/>
                <w:lang w:val="en-US"/>
              </w:rPr>
              <w:t>Glucose-6-Phosphate Dehydrogenase Activity Assay Kit sufficient for 100 colorimetric tests</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997E674" w14:textId="12BAEC89" w:rsidR="00502226" w:rsidRPr="001A3FFD" w:rsidRDefault="00502226" w:rsidP="00ED13BD">
            <w:pPr>
              <w:jc w:val="center"/>
              <w:rPr>
                <w:color w:val="000000"/>
                <w:sz w:val="22"/>
                <w:szCs w:val="22"/>
              </w:rPr>
            </w:pPr>
            <w:r w:rsidRPr="001A3FFD">
              <w:rPr>
                <w:color w:val="000000"/>
                <w:sz w:val="22"/>
                <w:szCs w:val="22"/>
              </w:rPr>
              <w:t>MAK015-1KT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70A411" w14:textId="0F843AA2" w:rsidR="00502226" w:rsidRPr="001A3FFD" w:rsidRDefault="00502226" w:rsidP="00ED13BD">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3352F54C" w14:textId="34696635" w:rsidR="00502226" w:rsidRPr="001A3FFD" w:rsidRDefault="00502226" w:rsidP="00ED13BD">
            <w:pPr>
              <w:jc w:val="center"/>
              <w:rPr>
                <w:color w:val="000000"/>
                <w:sz w:val="22"/>
                <w:szCs w:val="22"/>
              </w:rPr>
            </w:pPr>
            <w:r w:rsidRPr="001A3FFD">
              <w:rPr>
                <w:color w:val="000000"/>
                <w:sz w:val="22"/>
                <w:szCs w:val="22"/>
              </w:rPr>
              <w:t>1 zestaw</w:t>
            </w:r>
          </w:p>
        </w:tc>
      </w:tr>
      <w:tr w:rsidR="00502226" w:rsidRPr="001A3FFD" w14:paraId="5C535B7F" w14:textId="77777777"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968E7" w14:textId="6F690D0F" w:rsidR="00502226" w:rsidRPr="001A3FFD" w:rsidRDefault="00502226" w:rsidP="00124ADB">
            <w:pPr>
              <w:rPr>
                <w:color w:val="000000"/>
                <w:sz w:val="22"/>
                <w:szCs w:val="22"/>
              </w:rPr>
            </w:pPr>
            <w:r w:rsidRPr="001A3FFD">
              <w:rPr>
                <w:color w:val="000000"/>
                <w:sz w:val="22"/>
                <w:szCs w:val="22"/>
              </w:rPr>
              <w:t>N,N,N′,N′-</w:t>
            </w:r>
            <w:proofErr w:type="spellStart"/>
            <w:r w:rsidRPr="001A3FFD">
              <w:rPr>
                <w:color w:val="000000"/>
                <w:sz w:val="22"/>
                <w:szCs w:val="22"/>
              </w:rPr>
              <w:t>Tetramethyl</w:t>
            </w:r>
            <w:proofErr w:type="spellEnd"/>
            <w:r w:rsidRPr="001A3FFD">
              <w:rPr>
                <w:color w:val="000000"/>
                <w:sz w:val="22"/>
                <w:szCs w:val="22"/>
              </w:rPr>
              <w:t xml:space="preserve"> </w:t>
            </w:r>
            <w:proofErr w:type="spellStart"/>
            <w:r w:rsidRPr="001A3FFD">
              <w:rPr>
                <w:color w:val="000000"/>
                <w:sz w:val="22"/>
                <w:szCs w:val="22"/>
              </w:rPr>
              <w:t>ethylenediamine</w:t>
            </w:r>
            <w:proofErr w:type="spellEnd"/>
            <w:r w:rsidRPr="001A3FFD">
              <w:rPr>
                <w:color w:val="000000"/>
                <w:sz w:val="22"/>
                <w:szCs w:val="22"/>
              </w:rPr>
              <w:t xml:space="preserve"> (TEMED)</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80A5DBA" w14:textId="23287EF4" w:rsidR="00502226" w:rsidRPr="001A3FFD" w:rsidRDefault="00502226" w:rsidP="00ED13BD">
            <w:pPr>
              <w:jc w:val="center"/>
              <w:rPr>
                <w:color w:val="000000"/>
                <w:sz w:val="22"/>
                <w:szCs w:val="22"/>
              </w:rPr>
            </w:pPr>
            <w:r w:rsidRPr="001A3FFD">
              <w:rPr>
                <w:color w:val="000000"/>
                <w:sz w:val="22"/>
                <w:szCs w:val="22"/>
              </w:rPr>
              <w:t>T9281-50ML</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BA936C" w14:textId="5ECA111F" w:rsidR="00502226" w:rsidRPr="001A3FFD" w:rsidRDefault="00502226" w:rsidP="00ED13BD">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30B64A76" w14:textId="30784C6E" w:rsidR="00502226" w:rsidRPr="001A3FFD" w:rsidRDefault="001A3FFD" w:rsidP="00ED13BD">
            <w:pPr>
              <w:jc w:val="center"/>
              <w:rPr>
                <w:color w:val="000000"/>
                <w:sz w:val="22"/>
                <w:szCs w:val="22"/>
              </w:rPr>
            </w:pPr>
            <w:r w:rsidRPr="001A3FFD">
              <w:rPr>
                <w:color w:val="000000"/>
                <w:sz w:val="22"/>
                <w:szCs w:val="22"/>
              </w:rPr>
              <w:t>50</w:t>
            </w:r>
            <w:r w:rsidR="004109DC">
              <w:rPr>
                <w:color w:val="000000"/>
                <w:sz w:val="22"/>
                <w:szCs w:val="22"/>
              </w:rPr>
              <w:t xml:space="preserve"> </w:t>
            </w:r>
            <w:r w:rsidRPr="001A3FFD">
              <w:rPr>
                <w:color w:val="000000"/>
                <w:sz w:val="22"/>
                <w:szCs w:val="22"/>
              </w:rPr>
              <w:t>ML</w:t>
            </w:r>
          </w:p>
        </w:tc>
      </w:tr>
      <w:tr w:rsidR="00502226" w:rsidRPr="001A3FFD" w14:paraId="48BD12D3" w14:textId="77777777"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19C91" w14:textId="2A076CC9" w:rsidR="00502226" w:rsidRPr="001A3FFD" w:rsidRDefault="00502226" w:rsidP="00124ADB">
            <w:pPr>
              <w:rPr>
                <w:color w:val="000000"/>
                <w:sz w:val="22"/>
                <w:szCs w:val="22"/>
              </w:rPr>
            </w:pPr>
            <w:proofErr w:type="spellStart"/>
            <w:r w:rsidRPr="001A3FFD">
              <w:rPr>
                <w:color w:val="000000"/>
                <w:sz w:val="22"/>
                <w:szCs w:val="22"/>
              </w:rPr>
              <w:t>Ammonium</w:t>
            </w:r>
            <w:proofErr w:type="spellEnd"/>
            <w:r w:rsidRPr="001A3FFD">
              <w:rPr>
                <w:color w:val="000000"/>
                <w:sz w:val="22"/>
                <w:szCs w:val="22"/>
              </w:rPr>
              <w:t xml:space="preserve"> </w:t>
            </w:r>
            <w:proofErr w:type="spellStart"/>
            <w:r w:rsidRPr="001A3FFD">
              <w:rPr>
                <w:color w:val="000000"/>
                <w:sz w:val="22"/>
                <w:szCs w:val="22"/>
              </w:rPr>
              <w:t>persulfate</w:t>
            </w:r>
            <w:proofErr w:type="spellEnd"/>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94024A5" w14:textId="3589BDD4" w:rsidR="00502226" w:rsidRPr="001A3FFD" w:rsidRDefault="00502226" w:rsidP="00ED13BD">
            <w:pPr>
              <w:jc w:val="center"/>
              <w:rPr>
                <w:color w:val="000000"/>
                <w:sz w:val="22"/>
                <w:szCs w:val="22"/>
              </w:rPr>
            </w:pPr>
            <w:r w:rsidRPr="001A3FFD">
              <w:rPr>
                <w:color w:val="000000"/>
                <w:sz w:val="22"/>
                <w:szCs w:val="22"/>
              </w:rPr>
              <w:t>A3678-100G</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CA89BB" w14:textId="08FFBBEA" w:rsidR="00502226" w:rsidRPr="001A3FFD" w:rsidRDefault="00502226" w:rsidP="00ED13BD">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0112C931" w14:textId="5FEA6F33" w:rsidR="00502226" w:rsidRPr="001A3FFD" w:rsidRDefault="001A3FFD" w:rsidP="00ED13BD">
            <w:pPr>
              <w:jc w:val="center"/>
              <w:rPr>
                <w:color w:val="000000"/>
                <w:sz w:val="22"/>
                <w:szCs w:val="22"/>
              </w:rPr>
            </w:pPr>
            <w:r w:rsidRPr="001A3FFD">
              <w:rPr>
                <w:color w:val="000000"/>
                <w:sz w:val="22"/>
                <w:szCs w:val="22"/>
              </w:rPr>
              <w:t>100</w:t>
            </w:r>
            <w:r w:rsidR="004109DC">
              <w:rPr>
                <w:color w:val="000000"/>
                <w:sz w:val="22"/>
                <w:szCs w:val="22"/>
              </w:rPr>
              <w:t xml:space="preserve"> </w:t>
            </w:r>
            <w:r w:rsidRPr="001A3FFD">
              <w:rPr>
                <w:color w:val="000000"/>
                <w:sz w:val="22"/>
                <w:szCs w:val="22"/>
              </w:rPr>
              <w:t>G</w:t>
            </w:r>
          </w:p>
        </w:tc>
      </w:tr>
      <w:tr w:rsidR="00502226" w:rsidRPr="001A3FFD" w14:paraId="4AF5F0BE" w14:textId="77777777" w:rsidTr="005B36D5">
        <w:trPr>
          <w:trHeight w:val="293"/>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AFC94" w14:textId="1CAC13E8" w:rsidR="00502226" w:rsidRPr="001A3FFD" w:rsidRDefault="00502226" w:rsidP="00124ADB">
            <w:pPr>
              <w:rPr>
                <w:color w:val="000000"/>
                <w:sz w:val="22"/>
                <w:szCs w:val="22"/>
              </w:rPr>
            </w:pPr>
            <w:r w:rsidRPr="001A3FFD">
              <w:rPr>
                <w:rFonts w:ascii="Cambria" w:hAnsi="Cambria"/>
                <w:sz w:val="22"/>
                <w:szCs w:val="22"/>
                <w:lang w:val="en-US"/>
              </w:rPr>
              <w:t xml:space="preserve">Methionine </w:t>
            </w:r>
            <w:proofErr w:type="spellStart"/>
            <w:r w:rsidRPr="001A3FFD">
              <w:rPr>
                <w:rFonts w:ascii="Cambria" w:hAnsi="Cambria"/>
                <w:sz w:val="22"/>
                <w:szCs w:val="22"/>
                <w:lang w:val="en-US"/>
              </w:rPr>
              <w:t>Adenosyltransferase</w:t>
            </w:r>
            <w:proofErr w:type="spellEnd"/>
            <w:r w:rsidRPr="001A3FFD">
              <w:rPr>
                <w:rFonts w:ascii="Cambria" w:hAnsi="Cambria"/>
                <w:sz w:val="22"/>
                <w:szCs w:val="22"/>
                <w:lang w:val="en-US"/>
              </w:rPr>
              <w:t xml:space="preserve"> Activity Assay Kit (Colorimetric)</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B488BE3" w14:textId="7B89FF70" w:rsidR="00502226" w:rsidRPr="001A3FFD" w:rsidRDefault="00502226" w:rsidP="00ED13BD">
            <w:pPr>
              <w:jc w:val="center"/>
              <w:rPr>
                <w:color w:val="000000"/>
                <w:sz w:val="22"/>
                <w:szCs w:val="22"/>
              </w:rPr>
            </w:pPr>
            <w:r w:rsidRPr="001A3FFD">
              <w:rPr>
                <w:color w:val="000000"/>
                <w:sz w:val="22"/>
                <w:szCs w:val="22"/>
              </w:rPr>
              <w:t>MAK431-1KT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92B604C" w14:textId="55D8B7D4" w:rsidR="00502226" w:rsidRPr="001A3FFD" w:rsidRDefault="00502226" w:rsidP="00ED13BD">
            <w:pPr>
              <w:jc w:val="center"/>
              <w:rPr>
                <w:sz w:val="22"/>
                <w:szCs w:val="22"/>
              </w:rPr>
            </w:pPr>
            <w:r w:rsidRPr="001A3FFD">
              <w:rPr>
                <w:sz w:val="22"/>
                <w:szCs w:val="22"/>
              </w:rPr>
              <w:t>MERCK</w:t>
            </w:r>
          </w:p>
        </w:tc>
        <w:tc>
          <w:tcPr>
            <w:tcW w:w="1696" w:type="dxa"/>
            <w:tcBorders>
              <w:top w:val="single" w:sz="4" w:space="0" w:color="auto"/>
              <w:left w:val="nil"/>
              <w:bottom w:val="single" w:sz="4" w:space="0" w:color="auto"/>
              <w:right w:val="single" w:sz="4" w:space="0" w:color="auto"/>
            </w:tcBorders>
            <w:vAlign w:val="center"/>
          </w:tcPr>
          <w:p w14:paraId="401A45D6" w14:textId="66482F7C" w:rsidR="00502226" w:rsidRPr="001A3FFD" w:rsidRDefault="00502226" w:rsidP="00ED13BD">
            <w:pPr>
              <w:jc w:val="center"/>
              <w:rPr>
                <w:color w:val="000000"/>
                <w:sz w:val="22"/>
                <w:szCs w:val="22"/>
              </w:rPr>
            </w:pPr>
            <w:r w:rsidRPr="001A3FFD">
              <w:rPr>
                <w:color w:val="000000"/>
                <w:sz w:val="22"/>
                <w:szCs w:val="22"/>
              </w:rPr>
              <w:t>1 zestaw</w:t>
            </w:r>
          </w:p>
        </w:tc>
      </w:tr>
    </w:tbl>
    <w:p w14:paraId="659670B9" w14:textId="77777777" w:rsidR="0031397C" w:rsidRPr="001A3FFD" w:rsidRDefault="0031397C" w:rsidP="00124ADB">
      <w:pPr>
        <w:pStyle w:val="Akapitzlist"/>
        <w:ind w:left="0"/>
        <w:jc w:val="center"/>
        <w:rPr>
          <w:sz w:val="22"/>
          <w:szCs w:val="22"/>
        </w:rPr>
      </w:pPr>
    </w:p>
    <w:p w14:paraId="34CF9307" w14:textId="225CC3F6" w:rsidR="00BA6E45" w:rsidRPr="001A3FFD" w:rsidRDefault="0047464A" w:rsidP="00BA6E45">
      <w:pPr>
        <w:autoSpaceDE w:val="0"/>
        <w:spacing w:line="312" w:lineRule="auto"/>
        <w:jc w:val="both"/>
        <w:rPr>
          <w:b/>
          <w:bCs/>
          <w:sz w:val="24"/>
          <w:szCs w:val="22"/>
        </w:rPr>
      </w:pPr>
      <w:r w:rsidRPr="001A3FFD">
        <w:rPr>
          <w:b/>
          <w:bCs/>
          <w:sz w:val="24"/>
          <w:szCs w:val="22"/>
        </w:rPr>
        <w:t>Zadanie 2:</w:t>
      </w:r>
    </w:p>
    <w:tbl>
      <w:tblPr>
        <w:tblStyle w:val="Tabela-Siatka1"/>
        <w:tblW w:w="9923" w:type="dxa"/>
        <w:tblInd w:w="-289" w:type="dxa"/>
        <w:tblLook w:val="04A0" w:firstRow="1" w:lastRow="0" w:firstColumn="1" w:lastColumn="0" w:noHBand="0" w:noVBand="1"/>
      </w:tblPr>
      <w:tblGrid>
        <w:gridCol w:w="3916"/>
        <w:gridCol w:w="2313"/>
        <w:gridCol w:w="1770"/>
        <w:gridCol w:w="1924"/>
      </w:tblGrid>
      <w:tr w:rsidR="00BA6E45" w:rsidRPr="001A3FFD" w14:paraId="1A38ED73" w14:textId="77777777" w:rsidTr="005B36D5">
        <w:trPr>
          <w:trHeight w:val="293"/>
        </w:trPr>
        <w:tc>
          <w:tcPr>
            <w:tcW w:w="3916" w:type="dxa"/>
            <w:noWrap/>
            <w:vAlign w:val="center"/>
            <w:hideMark/>
          </w:tcPr>
          <w:p w14:paraId="1A48473E"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1E1C4E0"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2D4ABDC9"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924" w:type="dxa"/>
            <w:noWrap/>
            <w:vAlign w:val="center"/>
            <w:hideMark/>
          </w:tcPr>
          <w:p w14:paraId="275F9DE4"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502226" w:rsidRPr="001A3FFD" w14:paraId="23ACCE8C" w14:textId="77777777" w:rsidTr="005B36D5">
        <w:trPr>
          <w:trHeight w:val="293"/>
        </w:trPr>
        <w:tc>
          <w:tcPr>
            <w:tcW w:w="3916" w:type="dxa"/>
            <w:noWrap/>
            <w:vAlign w:val="center"/>
            <w:hideMark/>
          </w:tcPr>
          <w:p w14:paraId="14FA2268" w14:textId="629EAB09" w:rsidR="00502226" w:rsidRPr="001A3FFD" w:rsidRDefault="00502226" w:rsidP="00577B31">
            <w:pPr>
              <w:jc w:val="both"/>
              <w:rPr>
                <w:color w:val="000000"/>
                <w:sz w:val="22"/>
                <w:szCs w:val="22"/>
              </w:rPr>
            </w:pPr>
            <w:r w:rsidRPr="001A3FFD">
              <w:rPr>
                <w:rFonts w:ascii="Cambria" w:hAnsi="Cambria"/>
                <w:sz w:val="22"/>
                <w:szCs w:val="22"/>
                <w:lang w:val="en-US"/>
              </w:rPr>
              <w:t>ATP Determination Kit, 200-1,000 assays</w:t>
            </w:r>
          </w:p>
        </w:tc>
        <w:tc>
          <w:tcPr>
            <w:tcW w:w="2313" w:type="dxa"/>
            <w:noWrap/>
            <w:vAlign w:val="center"/>
            <w:hideMark/>
          </w:tcPr>
          <w:p w14:paraId="5B06AA26" w14:textId="6C1ED59B" w:rsidR="00502226" w:rsidRPr="001A3FFD" w:rsidRDefault="00502226" w:rsidP="00B67AB1">
            <w:pPr>
              <w:jc w:val="center"/>
              <w:rPr>
                <w:color w:val="000000"/>
                <w:sz w:val="22"/>
                <w:szCs w:val="22"/>
              </w:rPr>
            </w:pPr>
            <w:r w:rsidRPr="001A3FFD">
              <w:rPr>
                <w:color w:val="000000"/>
                <w:sz w:val="22"/>
                <w:szCs w:val="22"/>
              </w:rPr>
              <w:t>A22066</w:t>
            </w:r>
          </w:p>
        </w:tc>
        <w:tc>
          <w:tcPr>
            <w:tcW w:w="1770" w:type="dxa"/>
            <w:vAlign w:val="center"/>
            <w:hideMark/>
          </w:tcPr>
          <w:p w14:paraId="29BA60C1" w14:textId="130DDFC7" w:rsidR="00502226" w:rsidRPr="001A3FFD" w:rsidRDefault="00502226" w:rsidP="00B67AB1">
            <w:pPr>
              <w:jc w:val="center"/>
              <w:rPr>
                <w:sz w:val="22"/>
                <w:szCs w:val="22"/>
              </w:rPr>
            </w:pPr>
            <w:proofErr w:type="spellStart"/>
            <w:r w:rsidRPr="001A3FFD">
              <w:rPr>
                <w:sz w:val="22"/>
                <w:szCs w:val="22"/>
              </w:rPr>
              <w:t>ThermoFisher</w:t>
            </w:r>
            <w:proofErr w:type="spellEnd"/>
            <w:r w:rsidRPr="001A3FFD">
              <w:rPr>
                <w:sz w:val="22"/>
                <w:szCs w:val="22"/>
              </w:rPr>
              <w:t xml:space="preserve"> </w:t>
            </w:r>
            <w:proofErr w:type="spellStart"/>
            <w:r w:rsidRPr="001A3FFD">
              <w:rPr>
                <w:sz w:val="22"/>
                <w:szCs w:val="22"/>
              </w:rPr>
              <w:t>Scientific</w:t>
            </w:r>
            <w:proofErr w:type="spellEnd"/>
          </w:p>
        </w:tc>
        <w:tc>
          <w:tcPr>
            <w:tcW w:w="1924" w:type="dxa"/>
            <w:vAlign w:val="center"/>
            <w:hideMark/>
          </w:tcPr>
          <w:p w14:paraId="6E1E83A2" w14:textId="75F584A8" w:rsidR="00502226" w:rsidRPr="001A3FFD" w:rsidRDefault="00502226" w:rsidP="00B67AB1">
            <w:pPr>
              <w:jc w:val="center"/>
              <w:rPr>
                <w:color w:val="000000"/>
                <w:sz w:val="22"/>
                <w:szCs w:val="22"/>
              </w:rPr>
            </w:pPr>
            <w:r w:rsidRPr="001A3FFD">
              <w:rPr>
                <w:color w:val="000000"/>
                <w:sz w:val="22"/>
                <w:szCs w:val="22"/>
              </w:rPr>
              <w:t>2 zestawy</w:t>
            </w:r>
          </w:p>
        </w:tc>
      </w:tr>
      <w:tr w:rsidR="00502226" w:rsidRPr="001A3FFD" w14:paraId="13A5C82B" w14:textId="77777777" w:rsidTr="005B36D5">
        <w:trPr>
          <w:trHeight w:val="293"/>
        </w:trPr>
        <w:tc>
          <w:tcPr>
            <w:tcW w:w="3916" w:type="dxa"/>
            <w:noWrap/>
            <w:vAlign w:val="center"/>
          </w:tcPr>
          <w:p w14:paraId="7AD94270" w14:textId="6C32B142" w:rsidR="00502226" w:rsidRPr="001A3FFD" w:rsidRDefault="001A3FFD" w:rsidP="00502226">
            <w:pPr>
              <w:jc w:val="both"/>
              <w:rPr>
                <w:color w:val="000000"/>
                <w:sz w:val="22"/>
                <w:szCs w:val="22"/>
              </w:rPr>
            </w:pPr>
            <w:r w:rsidRPr="001A3FFD">
              <w:rPr>
                <w:rFonts w:ascii="Cambria" w:hAnsi="Cambria"/>
                <w:sz w:val="22"/>
                <w:szCs w:val="22"/>
                <w:lang w:val="en-US"/>
              </w:rPr>
              <w:t>Spectra™ Multicolor Broad Range Protein Ladder</w:t>
            </w:r>
          </w:p>
        </w:tc>
        <w:tc>
          <w:tcPr>
            <w:tcW w:w="2313" w:type="dxa"/>
            <w:noWrap/>
            <w:vAlign w:val="center"/>
          </w:tcPr>
          <w:p w14:paraId="7BD6CA61" w14:textId="6C234A84" w:rsidR="00502226" w:rsidRPr="001A3FFD" w:rsidRDefault="001A3FFD" w:rsidP="00B67AB1">
            <w:pPr>
              <w:jc w:val="center"/>
              <w:rPr>
                <w:color w:val="000000"/>
                <w:sz w:val="22"/>
                <w:szCs w:val="22"/>
              </w:rPr>
            </w:pPr>
            <w:r w:rsidRPr="001A3FFD">
              <w:rPr>
                <w:color w:val="000000"/>
                <w:sz w:val="22"/>
                <w:szCs w:val="22"/>
              </w:rPr>
              <w:t>26634</w:t>
            </w:r>
          </w:p>
        </w:tc>
        <w:tc>
          <w:tcPr>
            <w:tcW w:w="1770" w:type="dxa"/>
            <w:vAlign w:val="center"/>
          </w:tcPr>
          <w:p w14:paraId="7A1EE9A4" w14:textId="164EA0AC" w:rsidR="00502226" w:rsidRPr="001A3FFD" w:rsidRDefault="00502226" w:rsidP="00B67AB1">
            <w:pPr>
              <w:jc w:val="center"/>
              <w:rPr>
                <w:sz w:val="22"/>
                <w:szCs w:val="22"/>
              </w:rPr>
            </w:pPr>
            <w:proofErr w:type="spellStart"/>
            <w:r w:rsidRPr="001A3FFD">
              <w:rPr>
                <w:sz w:val="22"/>
                <w:szCs w:val="22"/>
              </w:rPr>
              <w:t>ThermoFisher</w:t>
            </w:r>
            <w:proofErr w:type="spellEnd"/>
            <w:r w:rsidRPr="001A3FFD">
              <w:rPr>
                <w:sz w:val="22"/>
                <w:szCs w:val="22"/>
              </w:rPr>
              <w:t xml:space="preserve"> </w:t>
            </w:r>
            <w:proofErr w:type="spellStart"/>
            <w:r w:rsidRPr="001A3FFD">
              <w:rPr>
                <w:sz w:val="22"/>
                <w:szCs w:val="22"/>
              </w:rPr>
              <w:t>Scientific</w:t>
            </w:r>
            <w:proofErr w:type="spellEnd"/>
          </w:p>
        </w:tc>
        <w:tc>
          <w:tcPr>
            <w:tcW w:w="1924" w:type="dxa"/>
            <w:vAlign w:val="center"/>
          </w:tcPr>
          <w:p w14:paraId="0EF622E8" w14:textId="20EEA1C5" w:rsidR="00502226" w:rsidRPr="001A3FFD" w:rsidRDefault="001A3FFD" w:rsidP="00B67AB1">
            <w:pPr>
              <w:jc w:val="center"/>
              <w:rPr>
                <w:color w:val="000000"/>
                <w:sz w:val="22"/>
                <w:szCs w:val="22"/>
              </w:rPr>
            </w:pPr>
            <w:r w:rsidRPr="001A3FFD">
              <w:rPr>
                <w:color w:val="000000"/>
                <w:sz w:val="22"/>
                <w:szCs w:val="22"/>
              </w:rPr>
              <w:t>1 opakowanie</w:t>
            </w:r>
          </w:p>
        </w:tc>
      </w:tr>
    </w:tbl>
    <w:p w14:paraId="7369293F" w14:textId="767C2B8E" w:rsidR="00BA6E45" w:rsidRDefault="00BA6E45" w:rsidP="00BA6E45">
      <w:pPr>
        <w:autoSpaceDE w:val="0"/>
        <w:spacing w:line="312" w:lineRule="auto"/>
        <w:jc w:val="both"/>
        <w:rPr>
          <w:b/>
          <w:bCs/>
          <w:sz w:val="22"/>
          <w:szCs w:val="22"/>
        </w:rPr>
      </w:pPr>
    </w:p>
    <w:p w14:paraId="149FE1B2" w14:textId="77777777" w:rsidR="00ED13BD" w:rsidRPr="001A3FFD" w:rsidRDefault="00ED13BD" w:rsidP="00BA6E45">
      <w:pPr>
        <w:autoSpaceDE w:val="0"/>
        <w:spacing w:line="312" w:lineRule="auto"/>
        <w:jc w:val="both"/>
        <w:rPr>
          <w:b/>
          <w:bCs/>
          <w:sz w:val="22"/>
          <w:szCs w:val="22"/>
        </w:rPr>
      </w:pPr>
    </w:p>
    <w:p w14:paraId="20015473" w14:textId="3A2FC962" w:rsidR="00BA6E45" w:rsidRPr="001A3FFD" w:rsidRDefault="00BA6E45" w:rsidP="00BA6E45">
      <w:pPr>
        <w:autoSpaceDE w:val="0"/>
        <w:spacing w:line="312" w:lineRule="auto"/>
        <w:jc w:val="both"/>
        <w:rPr>
          <w:b/>
          <w:bCs/>
          <w:sz w:val="24"/>
          <w:szCs w:val="22"/>
        </w:rPr>
      </w:pPr>
      <w:r w:rsidRPr="001A3FFD">
        <w:rPr>
          <w:b/>
          <w:bCs/>
          <w:sz w:val="24"/>
          <w:szCs w:val="22"/>
        </w:rPr>
        <w:lastRenderedPageBreak/>
        <w:t xml:space="preserve">Zadanie </w:t>
      </w:r>
      <w:r w:rsidR="001855A1" w:rsidRPr="001A3FFD">
        <w:rPr>
          <w:b/>
          <w:bCs/>
          <w:sz w:val="24"/>
          <w:szCs w:val="22"/>
        </w:rPr>
        <w:t>3</w:t>
      </w:r>
      <w:r w:rsidRPr="001A3FFD">
        <w:rPr>
          <w:b/>
          <w:bCs/>
          <w:sz w:val="24"/>
          <w:szCs w:val="22"/>
        </w:rPr>
        <w:t>:</w:t>
      </w:r>
    </w:p>
    <w:tbl>
      <w:tblPr>
        <w:tblStyle w:val="Tabela-Siatka1"/>
        <w:tblW w:w="9923" w:type="dxa"/>
        <w:tblInd w:w="-176" w:type="dxa"/>
        <w:tblLook w:val="04A0" w:firstRow="1" w:lastRow="0" w:firstColumn="1" w:lastColumn="0" w:noHBand="0" w:noVBand="1"/>
      </w:tblPr>
      <w:tblGrid>
        <w:gridCol w:w="3970"/>
        <w:gridCol w:w="2410"/>
        <w:gridCol w:w="1842"/>
        <w:gridCol w:w="1701"/>
      </w:tblGrid>
      <w:tr w:rsidR="00BA6E45" w:rsidRPr="001A3FFD" w14:paraId="76EA5A99" w14:textId="77777777" w:rsidTr="00BB2C66">
        <w:trPr>
          <w:trHeight w:val="293"/>
        </w:trPr>
        <w:tc>
          <w:tcPr>
            <w:tcW w:w="3970" w:type="dxa"/>
            <w:noWrap/>
            <w:vAlign w:val="center"/>
            <w:hideMark/>
          </w:tcPr>
          <w:p w14:paraId="6E118E73"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410" w:type="dxa"/>
            <w:noWrap/>
            <w:vAlign w:val="center"/>
            <w:hideMark/>
          </w:tcPr>
          <w:p w14:paraId="3292C757"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842" w:type="dxa"/>
            <w:noWrap/>
            <w:vAlign w:val="center"/>
            <w:hideMark/>
          </w:tcPr>
          <w:p w14:paraId="43F62E4B"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701" w:type="dxa"/>
            <w:noWrap/>
            <w:vAlign w:val="center"/>
            <w:hideMark/>
          </w:tcPr>
          <w:p w14:paraId="565ADD58"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1A3FFD" w:rsidRPr="001A3FFD" w14:paraId="50F07151" w14:textId="77777777" w:rsidTr="00BB2C66">
        <w:trPr>
          <w:trHeight w:val="293"/>
        </w:trPr>
        <w:tc>
          <w:tcPr>
            <w:tcW w:w="3970" w:type="dxa"/>
            <w:noWrap/>
            <w:vAlign w:val="center"/>
            <w:hideMark/>
          </w:tcPr>
          <w:p w14:paraId="17A2936D" w14:textId="132B8038" w:rsidR="001A3FFD" w:rsidRPr="001A3FFD" w:rsidRDefault="001A3FFD" w:rsidP="00577B31">
            <w:pPr>
              <w:jc w:val="both"/>
              <w:rPr>
                <w:color w:val="000000"/>
                <w:sz w:val="22"/>
                <w:szCs w:val="22"/>
              </w:rPr>
            </w:pPr>
            <w:r w:rsidRPr="001A3FFD">
              <w:rPr>
                <w:rFonts w:ascii="Cambria" w:hAnsi="Cambria"/>
                <w:sz w:val="22"/>
                <w:szCs w:val="22"/>
                <w:lang w:val="en-US"/>
              </w:rPr>
              <w:t xml:space="preserve">TGX™ </w:t>
            </w:r>
            <w:proofErr w:type="spellStart"/>
            <w:r w:rsidRPr="001A3FFD">
              <w:rPr>
                <w:rFonts w:ascii="Cambria" w:hAnsi="Cambria"/>
                <w:sz w:val="22"/>
                <w:szCs w:val="22"/>
                <w:lang w:val="en-US"/>
              </w:rPr>
              <w:t>FastCast</w:t>
            </w:r>
            <w:proofErr w:type="spellEnd"/>
            <w:r w:rsidRPr="001A3FFD">
              <w:rPr>
                <w:rFonts w:ascii="Cambria" w:hAnsi="Cambria"/>
                <w:sz w:val="22"/>
                <w:szCs w:val="22"/>
                <w:lang w:val="en-US"/>
              </w:rPr>
              <w:t>™ Acrylamide Kit, 12%, Kit for hand casting 12% TGX polyacrylamide gels, includes acrylamide solutions and buffers</w:t>
            </w:r>
          </w:p>
        </w:tc>
        <w:tc>
          <w:tcPr>
            <w:tcW w:w="2410" w:type="dxa"/>
            <w:noWrap/>
            <w:vAlign w:val="center"/>
            <w:hideMark/>
          </w:tcPr>
          <w:p w14:paraId="52FE692E" w14:textId="4C6C3E24" w:rsidR="001A3FFD" w:rsidRPr="001A3FFD" w:rsidRDefault="001A3FFD" w:rsidP="00ED13BD">
            <w:pPr>
              <w:jc w:val="center"/>
              <w:rPr>
                <w:color w:val="000000"/>
                <w:sz w:val="22"/>
                <w:szCs w:val="22"/>
              </w:rPr>
            </w:pPr>
            <w:r w:rsidRPr="001A3FFD">
              <w:rPr>
                <w:color w:val="000000"/>
                <w:sz w:val="22"/>
                <w:szCs w:val="22"/>
              </w:rPr>
              <w:t>1610175</w:t>
            </w:r>
          </w:p>
        </w:tc>
        <w:tc>
          <w:tcPr>
            <w:tcW w:w="1842" w:type="dxa"/>
            <w:vAlign w:val="center"/>
            <w:hideMark/>
          </w:tcPr>
          <w:p w14:paraId="0515E67A" w14:textId="4BB30440" w:rsidR="001A3FFD" w:rsidRPr="001A3FFD" w:rsidRDefault="001A3FFD" w:rsidP="00ED13BD">
            <w:pPr>
              <w:jc w:val="center"/>
              <w:rPr>
                <w:sz w:val="22"/>
                <w:szCs w:val="22"/>
              </w:rPr>
            </w:pPr>
            <w:r w:rsidRPr="001A3FFD">
              <w:rPr>
                <w:sz w:val="22"/>
                <w:szCs w:val="22"/>
              </w:rPr>
              <w:t>BIO-RAD</w:t>
            </w:r>
          </w:p>
        </w:tc>
        <w:tc>
          <w:tcPr>
            <w:tcW w:w="1701" w:type="dxa"/>
            <w:vAlign w:val="center"/>
            <w:hideMark/>
          </w:tcPr>
          <w:p w14:paraId="343784DA" w14:textId="5DC44669" w:rsidR="001A3FFD" w:rsidRPr="001A3FFD" w:rsidRDefault="001A3FFD" w:rsidP="00ED13BD">
            <w:pPr>
              <w:jc w:val="center"/>
              <w:rPr>
                <w:color w:val="000000"/>
                <w:sz w:val="22"/>
                <w:szCs w:val="22"/>
              </w:rPr>
            </w:pPr>
            <w:r w:rsidRPr="001A3FFD">
              <w:rPr>
                <w:color w:val="000000"/>
                <w:sz w:val="22"/>
                <w:szCs w:val="22"/>
              </w:rPr>
              <w:t>2 zestawy</w:t>
            </w:r>
          </w:p>
        </w:tc>
      </w:tr>
      <w:tr w:rsidR="001A3FFD" w:rsidRPr="001A3FFD" w14:paraId="0BF8E045" w14:textId="77777777" w:rsidTr="00BB2C66">
        <w:trPr>
          <w:trHeight w:val="293"/>
        </w:trPr>
        <w:tc>
          <w:tcPr>
            <w:tcW w:w="3970" w:type="dxa"/>
            <w:noWrap/>
            <w:vAlign w:val="center"/>
          </w:tcPr>
          <w:p w14:paraId="730D42B7" w14:textId="7222A164" w:rsidR="001A3FFD" w:rsidRPr="001A3FFD" w:rsidRDefault="001A3FFD" w:rsidP="00577B31">
            <w:pPr>
              <w:jc w:val="both"/>
              <w:rPr>
                <w:color w:val="000000"/>
                <w:sz w:val="22"/>
                <w:szCs w:val="22"/>
              </w:rPr>
            </w:pPr>
            <w:r w:rsidRPr="001A3FFD">
              <w:rPr>
                <w:rFonts w:ascii="Cambria" w:hAnsi="Cambria"/>
                <w:sz w:val="22"/>
                <w:szCs w:val="22"/>
                <w:lang w:val="en-US"/>
              </w:rPr>
              <w:t>Clarity Max Western ECL Substrate, 100 ml</w:t>
            </w:r>
          </w:p>
        </w:tc>
        <w:tc>
          <w:tcPr>
            <w:tcW w:w="2410" w:type="dxa"/>
            <w:noWrap/>
            <w:vAlign w:val="center"/>
          </w:tcPr>
          <w:p w14:paraId="5EC55D9D" w14:textId="0B5482BF" w:rsidR="001A3FFD" w:rsidRPr="001A3FFD" w:rsidRDefault="001A3FFD" w:rsidP="00ED13BD">
            <w:pPr>
              <w:jc w:val="center"/>
              <w:rPr>
                <w:color w:val="000000"/>
                <w:sz w:val="22"/>
                <w:szCs w:val="22"/>
              </w:rPr>
            </w:pPr>
            <w:r w:rsidRPr="001A3FFD">
              <w:rPr>
                <w:color w:val="000000"/>
                <w:sz w:val="22"/>
                <w:szCs w:val="22"/>
              </w:rPr>
              <w:t>1705062</w:t>
            </w:r>
          </w:p>
        </w:tc>
        <w:tc>
          <w:tcPr>
            <w:tcW w:w="1842" w:type="dxa"/>
            <w:vAlign w:val="center"/>
          </w:tcPr>
          <w:p w14:paraId="54A5490B" w14:textId="2DB6ED8F" w:rsidR="001A3FFD" w:rsidRPr="001A3FFD" w:rsidRDefault="001A3FFD" w:rsidP="00ED13BD">
            <w:pPr>
              <w:jc w:val="center"/>
              <w:rPr>
                <w:sz w:val="22"/>
                <w:szCs w:val="22"/>
              </w:rPr>
            </w:pPr>
            <w:r w:rsidRPr="001A3FFD">
              <w:rPr>
                <w:sz w:val="22"/>
                <w:szCs w:val="22"/>
              </w:rPr>
              <w:t>BIO-RAD</w:t>
            </w:r>
          </w:p>
        </w:tc>
        <w:tc>
          <w:tcPr>
            <w:tcW w:w="1701" w:type="dxa"/>
            <w:vAlign w:val="center"/>
          </w:tcPr>
          <w:p w14:paraId="63F0123F" w14:textId="3FB8D02B" w:rsidR="001A3FFD" w:rsidRPr="001A3FFD" w:rsidRDefault="001A3FFD" w:rsidP="00ED13BD">
            <w:pPr>
              <w:jc w:val="center"/>
              <w:rPr>
                <w:color w:val="000000"/>
                <w:sz w:val="22"/>
                <w:szCs w:val="22"/>
              </w:rPr>
            </w:pPr>
            <w:r w:rsidRPr="001A3FFD">
              <w:rPr>
                <w:color w:val="000000"/>
                <w:sz w:val="22"/>
                <w:szCs w:val="22"/>
              </w:rPr>
              <w:t>100</w:t>
            </w:r>
            <w:r w:rsidR="004109DC">
              <w:rPr>
                <w:color w:val="000000"/>
                <w:sz w:val="22"/>
                <w:szCs w:val="22"/>
              </w:rPr>
              <w:t xml:space="preserve"> </w:t>
            </w:r>
            <w:r w:rsidRPr="001A3FFD">
              <w:rPr>
                <w:color w:val="000000"/>
                <w:sz w:val="22"/>
                <w:szCs w:val="22"/>
              </w:rPr>
              <w:t>ML</w:t>
            </w:r>
          </w:p>
        </w:tc>
      </w:tr>
    </w:tbl>
    <w:p w14:paraId="134C0097" w14:textId="77777777" w:rsidR="001014DC" w:rsidRDefault="001014DC"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0958796C" w14:textId="16A6DB8D" w:rsidR="00163520" w:rsidRPr="00163520" w:rsidRDefault="003C3D5C" w:rsidP="00163520">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8E6E64B" w14:textId="2CADB669" w:rsidR="00163520" w:rsidRDefault="00163520" w:rsidP="00163520">
      <w:pPr>
        <w:jc w:val="both"/>
        <w:rPr>
          <w:sz w:val="24"/>
          <w:szCs w:val="24"/>
        </w:rPr>
      </w:pPr>
      <w:r w:rsidRPr="00163520">
        <w:rPr>
          <w:sz w:val="24"/>
          <w:szCs w:val="24"/>
        </w:rPr>
        <w:t>Zamawiający zastrzega możliwość wystąpienia do Wykonawcy o przesłanie próbek produktów w celu sprawdzenia czy oferowany produkt spełnia przesłanki równoważności.</w:t>
      </w:r>
    </w:p>
    <w:p w14:paraId="1F3BB3D6" w14:textId="77777777" w:rsidR="00163520" w:rsidRPr="00163520" w:rsidRDefault="00163520" w:rsidP="00163520">
      <w:pPr>
        <w:jc w:val="both"/>
        <w:rPr>
          <w:sz w:val="24"/>
          <w:szCs w:val="24"/>
        </w:rPr>
      </w:pP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6AB3BD54" w:rsidR="002B50C6"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3A216162" w14:textId="77777777" w:rsidR="000701C1" w:rsidRPr="000701C1" w:rsidRDefault="000701C1" w:rsidP="000701C1">
      <w:pPr>
        <w:pStyle w:val="Akapitzlist"/>
        <w:rPr>
          <w:sz w:val="24"/>
          <w:szCs w:val="24"/>
        </w:rPr>
      </w:pPr>
    </w:p>
    <w:p w14:paraId="0C7330BC" w14:textId="4D0CB878" w:rsidR="000701C1" w:rsidRPr="00D32568" w:rsidRDefault="000701C1" w:rsidP="000701C1">
      <w:pPr>
        <w:pStyle w:val="Akapitzlist"/>
        <w:numPr>
          <w:ilvl w:val="0"/>
          <w:numId w:val="1"/>
        </w:numPr>
        <w:ind w:left="709" w:hanging="709"/>
        <w:jc w:val="both"/>
        <w:rPr>
          <w:sz w:val="24"/>
          <w:szCs w:val="24"/>
        </w:rPr>
      </w:pPr>
      <w:r>
        <w:rPr>
          <w:sz w:val="24"/>
          <w:szCs w:val="24"/>
        </w:rPr>
        <w:t xml:space="preserve">Minimalny termin przydatności produktów do zużycia –  90 dni liczone od daty </w:t>
      </w:r>
      <w:r w:rsidR="00B20D62">
        <w:rPr>
          <w:sz w:val="24"/>
          <w:szCs w:val="24"/>
        </w:rPr>
        <w:t xml:space="preserve">przekazania </w:t>
      </w:r>
      <w:r>
        <w:rPr>
          <w:sz w:val="24"/>
          <w:szCs w:val="24"/>
        </w:rPr>
        <w:t>produktów do użytkowania.</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lastRenderedPageBreak/>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67940106"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1A3FFD">
        <w:t>5</w:t>
      </w:r>
      <w:r w:rsidR="00790B28" w:rsidRPr="00D32568">
        <w:t>” do</w:t>
      </w:r>
      <w:r w:rsidR="001A3FFD">
        <w:t xml:space="preserve"> 26</w:t>
      </w:r>
      <w:r w:rsidR="00E76C70">
        <w:t xml:space="preserve"> </w:t>
      </w:r>
      <w:r w:rsidR="0075316E">
        <w:t xml:space="preserve">października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6D7295BB" w14:textId="37903832" w:rsidR="00390E3B" w:rsidRPr="005851B9" w:rsidRDefault="001268B3" w:rsidP="00B87D09">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A418D4">
        <w:rPr>
          <w:sz w:val="24"/>
          <w:szCs w:val="24"/>
        </w:rPr>
        <w:t>Klaudia Olejniczak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A418D4">
        <w:rPr>
          <w:sz w:val="24"/>
          <w:szCs w:val="24"/>
        </w:rPr>
        <w:t>663730893</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6FF4329" w14:textId="39A927D4" w:rsidR="00CD73B0" w:rsidRDefault="00CD73B0" w:rsidP="00B87D09">
      <w:pPr>
        <w:rPr>
          <w:sz w:val="18"/>
        </w:rPr>
      </w:pPr>
    </w:p>
    <w:p w14:paraId="0238A3E3" w14:textId="77777777" w:rsidR="00CD73B0" w:rsidRDefault="00CD73B0" w:rsidP="00B87D09">
      <w:pPr>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1B48D90A" w14:textId="7D64ABA2" w:rsidR="00D41756" w:rsidRDefault="00ED13BD" w:rsidP="005851B9">
      <w:pPr>
        <w:ind w:firstLine="4395"/>
        <w:jc w:val="center"/>
        <w:rPr>
          <w:sz w:val="24"/>
          <w:szCs w:val="24"/>
        </w:rPr>
      </w:pPr>
      <w:r>
        <w:rPr>
          <w:sz w:val="24"/>
          <w:szCs w:val="24"/>
        </w:rPr>
        <w:t>Zastępca</w:t>
      </w:r>
      <w:r w:rsidR="005851B9">
        <w:rPr>
          <w:sz w:val="24"/>
          <w:szCs w:val="24"/>
        </w:rPr>
        <w:t xml:space="preserve"> </w:t>
      </w:r>
      <w:r w:rsidR="00D41756">
        <w:rPr>
          <w:sz w:val="24"/>
          <w:szCs w:val="24"/>
        </w:rPr>
        <w:t>dyrektora ds. naukowych</w:t>
      </w:r>
    </w:p>
    <w:p w14:paraId="3C67F862" w14:textId="5A9282A9" w:rsidR="005851B9" w:rsidRPr="00D32568" w:rsidRDefault="005851B9" w:rsidP="00D41756">
      <w:pPr>
        <w:ind w:firstLine="4395"/>
        <w:jc w:val="center"/>
        <w:rPr>
          <w:sz w:val="24"/>
          <w:szCs w:val="24"/>
        </w:rPr>
      </w:pPr>
      <w:r>
        <w:rPr>
          <w:sz w:val="24"/>
          <w:szCs w:val="24"/>
        </w:rPr>
        <w:t>Instytutu Dendrologii</w:t>
      </w:r>
      <w:r w:rsidR="00D41756">
        <w:rPr>
          <w:sz w:val="24"/>
          <w:szCs w:val="24"/>
        </w:rPr>
        <w:t xml:space="preserve"> </w:t>
      </w:r>
      <w:r>
        <w:rPr>
          <w:sz w:val="24"/>
          <w:szCs w:val="24"/>
        </w:rPr>
        <w:t>Polskiej Akademii Nauk</w:t>
      </w:r>
    </w:p>
    <w:p w14:paraId="7BB0954D" w14:textId="77777777" w:rsidR="005851B9" w:rsidRPr="00D32568" w:rsidRDefault="005851B9" w:rsidP="005851B9">
      <w:pPr>
        <w:ind w:left="5387" w:firstLine="4395"/>
        <w:jc w:val="center"/>
        <w:rPr>
          <w:sz w:val="24"/>
          <w:szCs w:val="24"/>
        </w:rPr>
      </w:pPr>
    </w:p>
    <w:p w14:paraId="405C92AC" w14:textId="77777777" w:rsidR="005851B9" w:rsidRPr="00D32568" w:rsidRDefault="005851B9" w:rsidP="005851B9">
      <w:pPr>
        <w:ind w:left="5387" w:firstLine="4395"/>
        <w:jc w:val="center"/>
        <w:rPr>
          <w:sz w:val="24"/>
          <w:szCs w:val="24"/>
        </w:rPr>
      </w:pPr>
    </w:p>
    <w:p w14:paraId="495C6AA0" w14:textId="47DAD097" w:rsidR="003F29A0" w:rsidRPr="005851B9" w:rsidRDefault="005851B9" w:rsidP="00CD73B0">
      <w:pPr>
        <w:ind w:right="566" w:firstLine="4395"/>
        <w:jc w:val="center"/>
        <w:rPr>
          <w:sz w:val="24"/>
          <w:szCs w:val="24"/>
        </w:rPr>
      </w:pPr>
      <w:r>
        <w:rPr>
          <w:sz w:val="24"/>
          <w:szCs w:val="24"/>
        </w:rPr>
        <w:t xml:space="preserve">      </w:t>
      </w:r>
      <w:r w:rsidR="00D41756" w:rsidRPr="00D41756">
        <w:rPr>
          <w:sz w:val="24"/>
          <w:szCs w:val="24"/>
        </w:rPr>
        <w:t>dr hab. Ewelina Ratajczak, prof. ID PAN</w:t>
      </w:r>
    </w:p>
    <w:p w14:paraId="3DE9492D" w14:textId="2B27517D" w:rsidR="00E76C70" w:rsidRPr="00BB2C66" w:rsidRDefault="00224E32" w:rsidP="001A3FFD">
      <w:pPr>
        <w:rPr>
          <w:sz w:val="24"/>
          <w:szCs w:val="24"/>
        </w:rPr>
      </w:pPr>
      <w:r w:rsidRPr="00D32568">
        <w:rPr>
          <w:sz w:val="24"/>
          <w:szCs w:val="24"/>
        </w:rPr>
        <w:lastRenderedPageBreak/>
        <w:t xml:space="preserve">Kórnik </w:t>
      </w:r>
      <w:r w:rsidR="00E76C70">
        <w:rPr>
          <w:sz w:val="24"/>
          <w:szCs w:val="24"/>
        </w:rPr>
        <w:t>1</w:t>
      </w:r>
      <w:r w:rsidR="001A3FFD">
        <w:rPr>
          <w:sz w:val="24"/>
          <w:szCs w:val="24"/>
        </w:rPr>
        <w:t>9</w:t>
      </w:r>
      <w:r w:rsidRPr="00D32568">
        <w:rPr>
          <w:sz w:val="24"/>
          <w:szCs w:val="24"/>
        </w:rPr>
        <w:t>.</w:t>
      </w:r>
      <w:r w:rsidR="00E76C70">
        <w:rPr>
          <w:sz w:val="24"/>
          <w:szCs w:val="24"/>
        </w:rPr>
        <w:t>10</w:t>
      </w:r>
      <w:r w:rsidRPr="00D32568">
        <w:rPr>
          <w:sz w:val="24"/>
          <w:szCs w:val="24"/>
        </w:rPr>
        <w:t>.2021 r.</w:t>
      </w:r>
    </w:p>
    <w:p w14:paraId="045F6E63" w14:textId="5C12D0AE" w:rsidR="000760CE" w:rsidRPr="008162DC" w:rsidRDefault="000760CE" w:rsidP="00301B44">
      <w:pPr>
        <w:jc w:val="right"/>
      </w:pPr>
      <w:r w:rsidRPr="008162DC">
        <w:t>Zał. nr</w:t>
      </w:r>
      <w:r>
        <w:t xml:space="preserve"> 1</w:t>
      </w:r>
    </w:p>
    <w:p w14:paraId="5C1A7061" w14:textId="218BA647" w:rsidR="000760CE" w:rsidRPr="004D588A" w:rsidRDefault="000760CE" w:rsidP="000760CE">
      <w:pPr>
        <w:jc w:val="right"/>
      </w:pPr>
      <w:r w:rsidRPr="00ED23F1">
        <w:t>do ogłoszenia o zamówieni</w:t>
      </w:r>
      <w:r>
        <w:t>u</w:t>
      </w:r>
      <w:r w:rsidRPr="00ED23F1">
        <w:t xml:space="preserve"> z </w:t>
      </w:r>
      <w:r w:rsidR="00E76C70">
        <w:t>1</w:t>
      </w:r>
      <w:r w:rsidR="001A3FFD">
        <w:t>9</w:t>
      </w:r>
      <w:r>
        <w:t>.</w:t>
      </w:r>
      <w:r w:rsidR="00E76C70">
        <w:t>10</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2E65FF12" w:rsidR="003F01D5" w:rsidRPr="007E552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173DDF86" w14:textId="6CC8A2C7" w:rsidR="00DD2828" w:rsidRDefault="003F01D5" w:rsidP="003F01D5">
      <w:pPr>
        <w:jc w:val="both"/>
        <w:rPr>
          <w:sz w:val="24"/>
          <w:szCs w:val="24"/>
        </w:rPr>
      </w:pPr>
      <w:r>
        <w:rPr>
          <w:sz w:val="24"/>
          <w:szCs w:val="24"/>
        </w:rPr>
        <w:t>co wynika z cen jednostkowych:</w:t>
      </w:r>
    </w:p>
    <w:p w14:paraId="14DF5DB1" w14:textId="12504841" w:rsidR="00DD2828" w:rsidRPr="00204255" w:rsidRDefault="00DD2828" w:rsidP="00DD2828">
      <w:pPr>
        <w:pStyle w:val="Akapitzlist"/>
        <w:ind w:left="0"/>
        <w:jc w:val="both"/>
        <w:rPr>
          <w:b/>
          <w:sz w:val="24"/>
          <w:szCs w:val="24"/>
        </w:rPr>
      </w:pPr>
    </w:p>
    <w:tbl>
      <w:tblPr>
        <w:tblW w:w="9918" w:type="dxa"/>
        <w:jc w:val="center"/>
        <w:tblCellMar>
          <w:left w:w="70" w:type="dxa"/>
          <w:right w:w="70" w:type="dxa"/>
        </w:tblCellMar>
        <w:tblLook w:val="04A0" w:firstRow="1" w:lastRow="0" w:firstColumn="1" w:lastColumn="0" w:noHBand="0" w:noVBand="1"/>
      </w:tblPr>
      <w:tblGrid>
        <w:gridCol w:w="3964"/>
        <w:gridCol w:w="2410"/>
        <w:gridCol w:w="1900"/>
        <w:gridCol w:w="1644"/>
      </w:tblGrid>
      <w:tr w:rsidR="00DD2828" w:rsidRPr="00124ADB" w14:paraId="04767851"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0BC4"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424E71"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CC84900"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44" w:type="dxa"/>
            <w:tcBorders>
              <w:top w:val="single" w:sz="4" w:space="0" w:color="auto"/>
              <w:left w:val="nil"/>
              <w:bottom w:val="single" w:sz="4" w:space="0" w:color="auto"/>
              <w:right w:val="single" w:sz="4" w:space="0" w:color="auto"/>
            </w:tcBorders>
            <w:vAlign w:val="center"/>
          </w:tcPr>
          <w:p w14:paraId="0AA559E6" w14:textId="77777777" w:rsidR="00DD2828" w:rsidRDefault="00DD2828" w:rsidP="00EB1C28">
            <w:pPr>
              <w:jc w:val="center"/>
              <w:rPr>
                <w:b/>
                <w:bCs/>
                <w:color w:val="000000"/>
                <w:sz w:val="22"/>
                <w:szCs w:val="22"/>
              </w:rPr>
            </w:pPr>
            <w:r>
              <w:rPr>
                <w:b/>
                <w:bCs/>
                <w:color w:val="000000"/>
                <w:sz w:val="22"/>
                <w:szCs w:val="22"/>
              </w:rPr>
              <w:t>Ilość</w:t>
            </w:r>
          </w:p>
        </w:tc>
      </w:tr>
      <w:tr w:rsidR="007E5525" w:rsidRPr="00124ADB" w14:paraId="7161710B"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C731" w14:textId="77777777" w:rsidR="007E5525" w:rsidRDefault="007E5525" w:rsidP="00EB1C28">
            <w:pPr>
              <w:rPr>
                <w:rFonts w:ascii="Cambria" w:hAnsi="Cambria"/>
                <w:sz w:val="22"/>
                <w:szCs w:val="22"/>
              </w:rPr>
            </w:pPr>
          </w:p>
          <w:p w14:paraId="1C2974DE" w14:textId="77777777" w:rsidR="007E5525" w:rsidRDefault="007E5525" w:rsidP="00EB1C28">
            <w:pPr>
              <w:rPr>
                <w:rFonts w:ascii="Cambria" w:hAnsi="Cambria"/>
                <w:sz w:val="22"/>
                <w:szCs w:val="22"/>
              </w:rPr>
            </w:pPr>
            <w:r w:rsidRPr="001A3FFD">
              <w:rPr>
                <w:rFonts w:ascii="Cambria" w:hAnsi="Cambria"/>
                <w:sz w:val="22"/>
                <w:szCs w:val="22"/>
              </w:rPr>
              <w:t xml:space="preserve">2-propanol, HPLC </w:t>
            </w:r>
            <w:proofErr w:type="spellStart"/>
            <w:r w:rsidRPr="001A3FFD">
              <w:rPr>
                <w:rFonts w:ascii="Cambria" w:hAnsi="Cambria"/>
                <w:sz w:val="22"/>
                <w:szCs w:val="22"/>
              </w:rPr>
              <w:t>grade</w:t>
            </w:r>
            <w:proofErr w:type="spellEnd"/>
          </w:p>
          <w:p w14:paraId="4FF271E6" w14:textId="305F558C" w:rsidR="007E5525"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4826B61" w14:textId="77777777" w:rsidR="007E5525" w:rsidRDefault="007E5525" w:rsidP="00EB1C28">
            <w:pPr>
              <w:jc w:val="center"/>
              <w:rPr>
                <w:color w:val="000000"/>
                <w:sz w:val="22"/>
                <w:szCs w:val="22"/>
              </w:rPr>
            </w:pPr>
          </w:p>
          <w:p w14:paraId="19EB441B" w14:textId="77777777" w:rsidR="007E5525" w:rsidRDefault="007E5525" w:rsidP="00EB1C28">
            <w:pPr>
              <w:jc w:val="center"/>
              <w:rPr>
                <w:color w:val="000000"/>
                <w:sz w:val="22"/>
                <w:szCs w:val="22"/>
              </w:rPr>
            </w:pPr>
            <w:r w:rsidRPr="001A3FFD">
              <w:rPr>
                <w:color w:val="000000"/>
                <w:sz w:val="22"/>
                <w:szCs w:val="22"/>
              </w:rPr>
              <w:t>34863-2L</w:t>
            </w:r>
          </w:p>
          <w:p w14:paraId="2308606B" w14:textId="1D361DC2"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624DA430" w14:textId="77777777" w:rsidR="007E5525" w:rsidRDefault="007E5525" w:rsidP="00EB1C28">
            <w:pPr>
              <w:jc w:val="center"/>
              <w:rPr>
                <w:sz w:val="22"/>
                <w:szCs w:val="22"/>
              </w:rPr>
            </w:pPr>
          </w:p>
          <w:p w14:paraId="08E3A263" w14:textId="77777777" w:rsidR="007E5525" w:rsidRDefault="007E5525" w:rsidP="00EB1C28">
            <w:pPr>
              <w:jc w:val="center"/>
              <w:rPr>
                <w:sz w:val="22"/>
                <w:szCs w:val="22"/>
              </w:rPr>
            </w:pPr>
            <w:r w:rsidRPr="001A3FFD">
              <w:rPr>
                <w:sz w:val="22"/>
                <w:szCs w:val="22"/>
              </w:rPr>
              <w:t>MERCK</w:t>
            </w:r>
          </w:p>
          <w:p w14:paraId="1367B6E0" w14:textId="192602FF" w:rsidR="007E5525" w:rsidRPr="008E0831" w:rsidRDefault="007E5525" w:rsidP="00EB1C28">
            <w:pPr>
              <w:jc w:val="cente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0CDF663A" w14:textId="6CC7B13A" w:rsidR="007E5525" w:rsidRDefault="007E5525" w:rsidP="00EB1C28">
            <w:pPr>
              <w:jc w:val="center"/>
              <w:rPr>
                <w:color w:val="000000"/>
                <w:sz w:val="22"/>
                <w:szCs w:val="22"/>
              </w:rPr>
            </w:pPr>
            <w:r w:rsidRPr="001A3FFD">
              <w:rPr>
                <w:color w:val="000000"/>
                <w:sz w:val="22"/>
                <w:szCs w:val="22"/>
              </w:rPr>
              <w:t>2 butelki</w:t>
            </w:r>
          </w:p>
        </w:tc>
      </w:tr>
      <w:tr w:rsidR="007E5525" w:rsidRPr="00124ADB" w14:paraId="2A7536E4"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19CF9" w14:textId="77777777" w:rsidR="007E5525" w:rsidRDefault="007E5525" w:rsidP="00EB1C28">
            <w:pPr>
              <w:rPr>
                <w:color w:val="000000"/>
                <w:sz w:val="22"/>
                <w:szCs w:val="22"/>
              </w:rPr>
            </w:pPr>
            <w:r w:rsidRPr="001A3FFD">
              <w:rPr>
                <w:color w:val="000000"/>
                <w:sz w:val="22"/>
                <w:szCs w:val="22"/>
              </w:rPr>
              <w:t xml:space="preserve">HEPES </w:t>
            </w:r>
            <w:proofErr w:type="spellStart"/>
            <w:r w:rsidRPr="001A3FFD">
              <w:rPr>
                <w:color w:val="000000"/>
                <w:sz w:val="22"/>
                <w:szCs w:val="22"/>
              </w:rPr>
              <w:t>solution</w:t>
            </w:r>
            <w:proofErr w:type="spellEnd"/>
          </w:p>
          <w:p w14:paraId="423AB91E" w14:textId="6147D8B7" w:rsidR="007E5525"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204E94" w14:textId="77777777" w:rsidR="007E5525" w:rsidRDefault="007E5525" w:rsidP="00EB1C28">
            <w:pPr>
              <w:jc w:val="center"/>
              <w:rPr>
                <w:color w:val="000000"/>
                <w:sz w:val="22"/>
                <w:szCs w:val="22"/>
              </w:rPr>
            </w:pPr>
            <w:r w:rsidRPr="001A3FFD">
              <w:rPr>
                <w:color w:val="000000"/>
                <w:sz w:val="22"/>
                <w:szCs w:val="22"/>
              </w:rPr>
              <w:t>H0887-100ML</w:t>
            </w:r>
          </w:p>
          <w:p w14:paraId="61DC9321" w14:textId="09FDCEE4"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57A09E14" w14:textId="77777777" w:rsidR="007E5525" w:rsidRDefault="007E5525" w:rsidP="00EB1C28">
            <w:pPr>
              <w:jc w:val="center"/>
              <w:rPr>
                <w:sz w:val="22"/>
                <w:szCs w:val="22"/>
              </w:rPr>
            </w:pPr>
            <w:r w:rsidRPr="001A3FFD">
              <w:rPr>
                <w:sz w:val="22"/>
                <w:szCs w:val="22"/>
              </w:rPr>
              <w:t>MERCK</w:t>
            </w:r>
          </w:p>
          <w:p w14:paraId="66055405" w14:textId="069FCB85" w:rsidR="007E5525" w:rsidRPr="008E0831" w:rsidRDefault="007E5525" w:rsidP="00EB1C28">
            <w:pPr>
              <w:jc w:val="cente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75752765" w14:textId="43E6FE33" w:rsidR="007E5525" w:rsidRDefault="007E5525" w:rsidP="00EB1C28">
            <w:pPr>
              <w:jc w:val="center"/>
              <w:rPr>
                <w:color w:val="000000"/>
                <w:sz w:val="22"/>
                <w:szCs w:val="22"/>
              </w:rPr>
            </w:pPr>
            <w:r w:rsidRPr="001A3FFD">
              <w:rPr>
                <w:color w:val="000000"/>
                <w:sz w:val="22"/>
                <w:szCs w:val="22"/>
              </w:rPr>
              <w:t>100ML</w:t>
            </w:r>
          </w:p>
        </w:tc>
      </w:tr>
      <w:tr w:rsidR="007E5525" w:rsidRPr="00124ADB" w14:paraId="6520CD38"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1C032" w14:textId="77777777" w:rsidR="007E5525" w:rsidRDefault="007E5525" w:rsidP="00EB1C28">
            <w:pPr>
              <w:rPr>
                <w:rFonts w:ascii="Cambria" w:hAnsi="Cambria"/>
                <w:sz w:val="22"/>
                <w:szCs w:val="22"/>
              </w:rPr>
            </w:pPr>
            <w:r w:rsidRPr="001A3FFD">
              <w:rPr>
                <w:rFonts w:ascii="Cambria" w:hAnsi="Cambria"/>
                <w:sz w:val="22"/>
                <w:szCs w:val="22"/>
              </w:rPr>
              <w:t>1,4-Dithioerythritol (DTE), czystość ≥99.0% (</w:t>
            </w:r>
            <w:proofErr w:type="spellStart"/>
            <w:r w:rsidRPr="001A3FFD">
              <w:rPr>
                <w:rFonts w:ascii="Cambria" w:hAnsi="Cambria"/>
                <w:sz w:val="22"/>
                <w:szCs w:val="22"/>
              </w:rPr>
              <w:t>Merck</w:t>
            </w:r>
            <w:proofErr w:type="spellEnd"/>
            <w:r w:rsidRPr="001A3FFD">
              <w:rPr>
                <w:rFonts w:ascii="Cambria" w:hAnsi="Cambria"/>
                <w:sz w:val="22"/>
                <w:szCs w:val="22"/>
              </w:rPr>
              <w:t>)</w:t>
            </w:r>
          </w:p>
          <w:p w14:paraId="50AE6893" w14:textId="1DE380D5" w:rsidR="007E5525" w:rsidRPr="00CE03AF"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4E1EF52" w14:textId="77777777" w:rsidR="007E5525" w:rsidRDefault="007E5525" w:rsidP="001A3FFD">
            <w:pPr>
              <w:jc w:val="center"/>
              <w:rPr>
                <w:color w:val="000000"/>
                <w:sz w:val="22"/>
                <w:szCs w:val="22"/>
              </w:rPr>
            </w:pPr>
          </w:p>
          <w:p w14:paraId="68F6C370" w14:textId="77777777" w:rsidR="007E5525" w:rsidRDefault="007E5525" w:rsidP="001A3FFD">
            <w:pPr>
              <w:jc w:val="center"/>
              <w:rPr>
                <w:color w:val="000000"/>
                <w:sz w:val="22"/>
                <w:szCs w:val="22"/>
              </w:rPr>
            </w:pPr>
            <w:r w:rsidRPr="001A3FFD">
              <w:rPr>
                <w:color w:val="000000"/>
                <w:sz w:val="22"/>
                <w:szCs w:val="22"/>
              </w:rPr>
              <w:t>D8255-10G</w:t>
            </w:r>
          </w:p>
          <w:p w14:paraId="4DEE9EAD" w14:textId="044D4B96"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7628FF07" w14:textId="77777777" w:rsidR="007E5525" w:rsidRDefault="007E5525" w:rsidP="001A3FFD">
            <w:pPr>
              <w:jc w:val="center"/>
              <w:rPr>
                <w:sz w:val="22"/>
                <w:szCs w:val="22"/>
              </w:rPr>
            </w:pPr>
          </w:p>
          <w:p w14:paraId="3B4F521B" w14:textId="77777777" w:rsidR="007E5525" w:rsidRDefault="007E5525" w:rsidP="001A3FFD">
            <w:pPr>
              <w:jc w:val="center"/>
              <w:rPr>
                <w:sz w:val="22"/>
                <w:szCs w:val="22"/>
              </w:rPr>
            </w:pPr>
            <w:r w:rsidRPr="001A3FFD">
              <w:rPr>
                <w:sz w:val="22"/>
                <w:szCs w:val="22"/>
              </w:rPr>
              <w:t>MERCK</w:t>
            </w:r>
          </w:p>
          <w:p w14:paraId="564A336E" w14:textId="7FC1A883" w:rsidR="007E5525" w:rsidRDefault="007E5525" w:rsidP="00EB1C28">
            <w:pPr>
              <w:jc w:val="cente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77A3E1F8" w14:textId="0FB2B562" w:rsidR="007E5525" w:rsidRDefault="007E5525" w:rsidP="00EB1C28">
            <w:pPr>
              <w:jc w:val="center"/>
              <w:rPr>
                <w:color w:val="000000"/>
                <w:sz w:val="22"/>
                <w:szCs w:val="22"/>
              </w:rPr>
            </w:pPr>
            <w:r w:rsidRPr="001A3FFD">
              <w:rPr>
                <w:color w:val="000000"/>
                <w:sz w:val="22"/>
                <w:szCs w:val="22"/>
              </w:rPr>
              <w:t>10G</w:t>
            </w:r>
          </w:p>
        </w:tc>
      </w:tr>
      <w:tr w:rsidR="007E5525" w:rsidRPr="00124ADB" w14:paraId="475E3503"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23ACE" w14:textId="77777777" w:rsidR="007E5525" w:rsidRDefault="007E5525" w:rsidP="00EB1C28">
            <w:pPr>
              <w:rPr>
                <w:rFonts w:ascii="Cambria" w:hAnsi="Cambria"/>
                <w:sz w:val="22"/>
                <w:szCs w:val="22"/>
                <w:lang w:val="en-US"/>
              </w:rPr>
            </w:pPr>
            <w:r w:rsidRPr="001A3FFD">
              <w:rPr>
                <w:rFonts w:ascii="Cambria" w:hAnsi="Cambria"/>
                <w:sz w:val="22"/>
                <w:szCs w:val="22"/>
                <w:lang w:val="en-US"/>
              </w:rPr>
              <w:t>Glucose-6-Phosphate Dehydrogenase Activity Assay Kit sufficient for 100 colorimetric tests</w:t>
            </w:r>
          </w:p>
          <w:p w14:paraId="43F3CA4B" w14:textId="03FD30A4" w:rsidR="007E5525" w:rsidRPr="00CE03AF"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0799F53" w14:textId="77777777" w:rsidR="007E5525" w:rsidRDefault="007E5525" w:rsidP="00EB1C28">
            <w:pPr>
              <w:jc w:val="center"/>
              <w:rPr>
                <w:color w:val="000000"/>
                <w:sz w:val="22"/>
                <w:szCs w:val="22"/>
              </w:rPr>
            </w:pPr>
          </w:p>
          <w:p w14:paraId="7AA6F128" w14:textId="77777777" w:rsidR="007E5525" w:rsidRDefault="007E5525" w:rsidP="00EB1C28">
            <w:pPr>
              <w:jc w:val="center"/>
              <w:rPr>
                <w:color w:val="000000"/>
                <w:sz w:val="22"/>
                <w:szCs w:val="22"/>
              </w:rPr>
            </w:pPr>
          </w:p>
          <w:p w14:paraId="245963FB" w14:textId="77777777" w:rsidR="007E5525" w:rsidRDefault="007E5525" w:rsidP="00EB1C28">
            <w:pPr>
              <w:jc w:val="center"/>
              <w:rPr>
                <w:color w:val="000000"/>
                <w:sz w:val="22"/>
                <w:szCs w:val="22"/>
              </w:rPr>
            </w:pPr>
            <w:r w:rsidRPr="001A3FFD">
              <w:rPr>
                <w:color w:val="000000"/>
                <w:sz w:val="22"/>
                <w:szCs w:val="22"/>
              </w:rPr>
              <w:t>MAK015-1KT</w:t>
            </w:r>
          </w:p>
          <w:p w14:paraId="7AA46BD2" w14:textId="3CE5D4A7"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717E8510" w14:textId="77777777" w:rsidR="007E5525" w:rsidRDefault="007E5525" w:rsidP="001A3FFD">
            <w:pPr>
              <w:jc w:val="center"/>
              <w:rPr>
                <w:sz w:val="22"/>
                <w:szCs w:val="22"/>
              </w:rPr>
            </w:pPr>
          </w:p>
          <w:p w14:paraId="1DC3A8A2" w14:textId="77777777" w:rsidR="007E5525" w:rsidRDefault="007E5525" w:rsidP="001A3FFD">
            <w:pPr>
              <w:jc w:val="center"/>
              <w:rPr>
                <w:sz w:val="22"/>
                <w:szCs w:val="22"/>
              </w:rPr>
            </w:pPr>
          </w:p>
          <w:p w14:paraId="436AA2F9" w14:textId="77777777" w:rsidR="007E5525" w:rsidRDefault="007E5525" w:rsidP="001A3FFD">
            <w:pPr>
              <w:jc w:val="center"/>
              <w:rPr>
                <w:sz w:val="22"/>
                <w:szCs w:val="22"/>
              </w:rPr>
            </w:pPr>
            <w:r w:rsidRPr="001A3FFD">
              <w:rPr>
                <w:sz w:val="22"/>
                <w:szCs w:val="22"/>
              </w:rPr>
              <w:t>MERCK</w:t>
            </w:r>
          </w:p>
          <w:p w14:paraId="10C9498F" w14:textId="5E5D82AC" w:rsidR="007E5525" w:rsidRDefault="007E5525" w:rsidP="00EB1C28">
            <w:pPr>
              <w:jc w:val="cente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1517A694" w14:textId="55E535AF" w:rsidR="007E5525" w:rsidRDefault="007E5525" w:rsidP="00EB1C28">
            <w:pPr>
              <w:jc w:val="center"/>
              <w:rPr>
                <w:color w:val="000000"/>
                <w:sz w:val="22"/>
                <w:szCs w:val="22"/>
              </w:rPr>
            </w:pPr>
            <w:r w:rsidRPr="001A3FFD">
              <w:rPr>
                <w:color w:val="000000"/>
                <w:sz w:val="22"/>
                <w:szCs w:val="22"/>
              </w:rPr>
              <w:t>1 zestaw</w:t>
            </w:r>
          </w:p>
        </w:tc>
      </w:tr>
      <w:tr w:rsidR="007E5525" w:rsidRPr="00124ADB" w14:paraId="006EB68F"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AB38" w14:textId="77777777" w:rsidR="007E5525" w:rsidRDefault="007E5525" w:rsidP="00EB1C28">
            <w:pPr>
              <w:rPr>
                <w:color w:val="000000"/>
                <w:sz w:val="22"/>
                <w:szCs w:val="22"/>
              </w:rPr>
            </w:pPr>
            <w:r w:rsidRPr="001A3FFD">
              <w:rPr>
                <w:color w:val="000000"/>
                <w:sz w:val="22"/>
                <w:szCs w:val="22"/>
              </w:rPr>
              <w:t>N,N,N′,N′-</w:t>
            </w:r>
            <w:proofErr w:type="spellStart"/>
            <w:r w:rsidRPr="001A3FFD">
              <w:rPr>
                <w:color w:val="000000"/>
                <w:sz w:val="22"/>
                <w:szCs w:val="22"/>
              </w:rPr>
              <w:t>Tetramethyl</w:t>
            </w:r>
            <w:proofErr w:type="spellEnd"/>
            <w:r w:rsidRPr="001A3FFD">
              <w:rPr>
                <w:color w:val="000000"/>
                <w:sz w:val="22"/>
                <w:szCs w:val="22"/>
              </w:rPr>
              <w:t xml:space="preserve"> </w:t>
            </w:r>
            <w:proofErr w:type="spellStart"/>
            <w:r w:rsidRPr="001A3FFD">
              <w:rPr>
                <w:color w:val="000000"/>
                <w:sz w:val="22"/>
                <w:szCs w:val="22"/>
              </w:rPr>
              <w:t>ethylenediamine</w:t>
            </w:r>
            <w:proofErr w:type="spellEnd"/>
            <w:r w:rsidRPr="001A3FFD">
              <w:rPr>
                <w:color w:val="000000"/>
                <w:sz w:val="22"/>
                <w:szCs w:val="22"/>
              </w:rPr>
              <w:t xml:space="preserve"> (TEMED)</w:t>
            </w:r>
          </w:p>
          <w:p w14:paraId="3B255933" w14:textId="2818E02D" w:rsidR="007E5525" w:rsidRPr="00CE03AF"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8BEFC1" w14:textId="77777777" w:rsidR="007E5525" w:rsidRDefault="007E5525" w:rsidP="00EB1C28">
            <w:pPr>
              <w:jc w:val="center"/>
              <w:rPr>
                <w:color w:val="000000"/>
                <w:sz w:val="22"/>
                <w:szCs w:val="22"/>
              </w:rPr>
            </w:pPr>
          </w:p>
          <w:p w14:paraId="581BF0CB" w14:textId="77777777" w:rsidR="007E5525" w:rsidRDefault="007E5525" w:rsidP="00EB1C28">
            <w:pPr>
              <w:jc w:val="center"/>
              <w:rPr>
                <w:color w:val="000000"/>
                <w:sz w:val="22"/>
                <w:szCs w:val="22"/>
              </w:rPr>
            </w:pPr>
            <w:r w:rsidRPr="001A3FFD">
              <w:rPr>
                <w:color w:val="000000"/>
                <w:sz w:val="22"/>
                <w:szCs w:val="22"/>
              </w:rPr>
              <w:t>T9281-50ML</w:t>
            </w:r>
          </w:p>
          <w:p w14:paraId="22DBD132" w14:textId="2B186107"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23FD900C" w14:textId="77777777" w:rsidR="007E5525" w:rsidRDefault="007E5525" w:rsidP="001A3FFD">
            <w:pPr>
              <w:jc w:val="center"/>
              <w:rPr>
                <w:sz w:val="22"/>
                <w:szCs w:val="22"/>
              </w:rPr>
            </w:pPr>
          </w:p>
          <w:p w14:paraId="446AD8C0" w14:textId="77777777" w:rsidR="007E5525" w:rsidRDefault="007E5525" w:rsidP="001A3FFD">
            <w:pPr>
              <w:jc w:val="center"/>
              <w:rPr>
                <w:sz w:val="22"/>
                <w:szCs w:val="22"/>
              </w:rPr>
            </w:pPr>
            <w:r w:rsidRPr="001A3FFD">
              <w:rPr>
                <w:sz w:val="22"/>
                <w:szCs w:val="22"/>
              </w:rPr>
              <w:t>MERCK</w:t>
            </w:r>
          </w:p>
          <w:p w14:paraId="65F53292" w14:textId="11B040DF" w:rsidR="007E5525" w:rsidRDefault="007E5525" w:rsidP="001A3FFD">
            <w:pP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0AA1E8DA" w14:textId="5549668B" w:rsidR="007E5525" w:rsidRDefault="007E5525" w:rsidP="00EB1C28">
            <w:pPr>
              <w:jc w:val="center"/>
              <w:rPr>
                <w:color w:val="000000"/>
                <w:sz w:val="22"/>
                <w:szCs w:val="22"/>
              </w:rPr>
            </w:pPr>
            <w:r w:rsidRPr="001A3FFD">
              <w:rPr>
                <w:color w:val="000000"/>
                <w:sz w:val="22"/>
                <w:szCs w:val="22"/>
              </w:rPr>
              <w:t>50ML</w:t>
            </w:r>
          </w:p>
        </w:tc>
      </w:tr>
      <w:tr w:rsidR="007E5525" w:rsidRPr="00124ADB" w14:paraId="7584F070"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CD365" w14:textId="77777777" w:rsidR="007E5525" w:rsidRDefault="007E5525" w:rsidP="00EB1C28">
            <w:pPr>
              <w:rPr>
                <w:color w:val="000000"/>
                <w:sz w:val="22"/>
                <w:szCs w:val="22"/>
              </w:rPr>
            </w:pPr>
            <w:proofErr w:type="spellStart"/>
            <w:r w:rsidRPr="001A3FFD">
              <w:rPr>
                <w:color w:val="000000"/>
                <w:sz w:val="22"/>
                <w:szCs w:val="22"/>
              </w:rPr>
              <w:t>Ammonium</w:t>
            </w:r>
            <w:proofErr w:type="spellEnd"/>
            <w:r w:rsidRPr="001A3FFD">
              <w:rPr>
                <w:color w:val="000000"/>
                <w:sz w:val="22"/>
                <w:szCs w:val="22"/>
              </w:rPr>
              <w:t xml:space="preserve"> </w:t>
            </w:r>
            <w:proofErr w:type="spellStart"/>
            <w:r w:rsidRPr="001A3FFD">
              <w:rPr>
                <w:color w:val="000000"/>
                <w:sz w:val="22"/>
                <w:szCs w:val="22"/>
              </w:rPr>
              <w:t>persulfate</w:t>
            </w:r>
            <w:proofErr w:type="spellEnd"/>
          </w:p>
          <w:p w14:paraId="0F0108D7" w14:textId="756E9BF3" w:rsidR="007E5525" w:rsidRPr="00CE03AF"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14F161E" w14:textId="77777777" w:rsidR="007E5525" w:rsidRDefault="007E5525" w:rsidP="00EB1C28">
            <w:pPr>
              <w:jc w:val="center"/>
              <w:rPr>
                <w:color w:val="000000"/>
                <w:sz w:val="22"/>
                <w:szCs w:val="22"/>
              </w:rPr>
            </w:pPr>
            <w:r w:rsidRPr="001A3FFD">
              <w:rPr>
                <w:color w:val="000000"/>
                <w:sz w:val="22"/>
                <w:szCs w:val="22"/>
              </w:rPr>
              <w:t>A3678-100G</w:t>
            </w:r>
          </w:p>
          <w:p w14:paraId="35BCD1B5" w14:textId="3981D2D8" w:rsidR="007E5525" w:rsidRDefault="007E5525" w:rsidP="00EB1C28">
            <w:pPr>
              <w:jc w:val="center"/>
              <w:rPr>
                <w:color w:val="000000"/>
                <w:sz w:val="22"/>
                <w:szCs w:val="22"/>
              </w:rPr>
            </w:pPr>
            <w:r w:rsidRPr="001A3FFD">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31B57139" w14:textId="77777777" w:rsidR="007E5525" w:rsidRDefault="007E5525" w:rsidP="00EB1C28">
            <w:pPr>
              <w:jc w:val="center"/>
              <w:rPr>
                <w:sz w:val="22"/>
                <w:szCs w:val="22"/>
              </w:rPr>
            </w:pPr>
            <w:r w:rsidRPr="001A3FFD">
              <w:rPr>
                <w:sz w:val="22"/>
                <w:szCs w:val="22"/>
              </w:rPr>
              <w:t>MERCK</w:t>
            </w:r>
          </w:p>
          <w:p w14:paraId="27C5F009" w14:textId="7194CC96" w:rsidR="007E5525" w:rsidRDefault="007E5525" w:rsidP="00EB1C28">
            <w:pPr>
              <w:jc w:val="center"/>
              <w:rPr>
                <w:sz w:val="22"/>
              </w:rPr>
            </w:pPr>
            <w:r w:rsidRPr="001A3FFD">
              <w:rPr>
                <w:sz w:val="22"/>
              </w:rPr>
              <w:t>……………………</w:t>
            </w:r>
          </w:p>
        </w:tc>
        <w:tc>
          <w:tcPr>
            <w:tcW w:w="1644" w:type="dxa"/>
            <w:tcBorders>
              <w:top w:val="single" w:sz="4" w:space="0" w:color="auto"/>
              <w:left w:val="nil"/>
              <w:bottom w:val="single" w:sz="4" w:space="0" w:color="auto"/>
              <w:right w:val="single" w:sz="4" w:space="0" w:color="auto"/>
            </w:tcBorders>
            <w:vAlign w:val="center"/>
          </w:tcPr>
          <w:p w14:paraId="6F965698" w14:textId="7BEFD8E1" w:rsidR="007E5525" w:rsidRDefault="007E5525" w:rsidP="00EB1C28">
            <w:pPr>
              <w:jc w:val="center"/>
              <w:rPr>
                <w:color w:val="000000"/>
                <w:sz w:val="22"/>
                <w:szCs w:val="22"/>
              </w:rPr>
            </w:pPr>
            <w:r w:rsidRPr="001A3FFD">
              <w:rPr>
                <w:color w:val="000000"/>
                <w:sz w:val="22"/>
                <w:szCs w:val="22"/>
              </w:rPr>
              <w:t>100G</w:t>
            </w:r>
          </w:p>
        </w:tc>
      </w:tr>
      <w:tr w:rsidR="007E5525" w:rsidRPr="00124ADB" w14:paraId="3C5BB83C"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1B68F" w14:textId="77777777" w:rsidR="007E5525" w:rsidRDefault="007E5525" w:rsidP="00EB1C28">
            <w:pPr>
              <w:rPr>
                <w:rFonts w:ascii="Cambria" w:hAnsi="Cambria"/>
                <w:sz w:val="22"/>
                <w:szCs w:val="22"/>
                <w:lang w:val="en-US"/>
              </w:rPr>
            </w:pPr>
            <w:r w:rsidRPr="001A3FFD">
              <w:rPr>
                <w:rFonts w:ascii="Cambria" w:hAnsi="Cambria"/>
                <w:sz w:val="22"/>
                <w:szCs w:val="22"/>
                <w:lang w:val="en-US"/>
              </w:rPr>
              <w:t xml:space="preserve">Methionine </w:t>
            </w:r>
            <w:proofErr w:type="spellStart"/>
            <w:r w:rsidRPr="001A3FFD">
              <w:rPr>
                <w:rFonts w:ascii="Cambria" w:hAnsi="Cambria"/>
                <w:sz w:val="22"/>
                <w:szCs w:val="22"/>
                <w:lang w:val="en-US"/>
              </w:rPr>
              <w:t>Adenosyltransferase</w:t>
            </w:r>
            <w:proofErr w:type="spellEnd"/>
            <w:r w:rsidRPr="001A3FFD">
              <w:rPr>
                <w:rFonts w:ascii="Cambria" w:hAnsi="Cambria"/>
                <w:sz w:val="22"/>
                <w:szCs w:val="22"/>
                <w:lang w:val="en-US"/>
              </w:rPr>
              <w:t xml:space="preserve"> Activity Assay Kit (Colorimetric)</w:t>
            </w:r>
          </w:p>
          <w:p w14:paraId="6C7547C7" w14:textId="599C30AA" w:rsidR="007E5525" w:rsidRPr="00CE03AF" w:rsidRDefault="007E5525" w:rsidP="00EB1C28">
            <w:pPr>
              <w:rPr>
                <w:color w:val="000000"/>
                <w:sz w:val="22"/>
                <w:szCs w:val="22"/>
              </w:rPr>
            </w:pPr>
            <w:r w:rsidRPr="007E5525">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372FD71" w14:textId="77777777" w:rsidR="007E5525" w:rsidRDefault="007E5525" w:rsidP="007E5525">
            <w:pPr>
              <w:jc w:val="center"/>
              <w:rPr>
                <w:color w:val="000000"/>
                <w:sz w:val="22"/>
                <w:szCs w:val="22"/>
              </w:rPr>
            </w:pPr>
          </w:p>
          <w:p w14:paraId="62B7D6E0" w14:textId="77777777" w:rsidR="007E5525" w:rsidRDefault="007E5525" w:rsidP="007E5525">
            <w:pPr>
              <w:jc w:val="center"/>
              <w:rPr>
                <w:color w:val="000000"/>
                <w:sz w:val="22"/>
                <w:szCs w:val="22"/>
              </w:rPr>
            </w:pPr>
            <w:r w:rsidRPr="001A3FFD">
              <w:rPr>
                <w:color w:val="000000"/>
                <w:sz w:val="22"/>
                <w:szCs w:val="22"/>
              </w:rPr>
              <w:t>MAK431-1KT</w:t>
            </w:r>
          </w:p>
          <w:p w14:paraId="6A4F945A" w14:textId="151F7B9E" w:rsidR="007E5525" w:rsidRPr="001A3FFD" w:rsidRDefault="007E5525" w:rsidP="007E5525">
            <w:pPr>
              <w:jc w:val="center"/>
              <w:rPr>
                <w:color w:val="000000"/>
                <w:sz w:val="22"/>
                <w:szCs w:val="22"/>
              </w:rPr>
            </w:pPr>
            <w:r w:rsidRPr="007E5525">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tcPr>
          <w:p w14:paraId="31EC4E78" w14:textId="77777777" w:rsidR="007E5525" w:rsidRDefault="007E5525" w:rsidP="007E5525">
            <w:pPr>
              <w:rPr>
                <w:sz w:val="22"/>
                <w:szCs w:val="22"/>
              </w:rPr>
            </w:pPr>
          </w:p>
          <w:p w14:paraId="73D60A2D" w14:textId="77777777" w:rsidR="007E5525" w:rsidRDefault="007E5525" w:rsidP="00EB1C28">
            <w:pPr>
              <w:jc w:val="center"/>
              <w:rPr>
                <w:sz w:val="22"/>
                <w:szCs w:val="22"/>
              </w:rPr>
            </w:pPr>
            <w:r w:rsidRPr="001A3FFD">
              <w:rPr>
                <w:sz w:val="22"/>
                <w:szCs w:val="22"/>
              </w:rPr>
              <w:t>MERCK</w:t>
            </w:r>
          </w:p>
          <w:p w14:paraId="09FB32AA" w14:textId="1389AB08" w:rsidR="007E5525" w:rsidRPr="001A3FFD" w:rsidRDefault="007E5525" w:rsidP="00EB1C28">
            <w:pPr>
              <w:jc w:val="center"/>
              <w:rPr>
                <w:sz w:val="22"/>
                <w:szCs w:val="22"/>
              </w:rPr>
            </w:pPr>
            <w:r w:rsidRPr="007E5525">
              <w:rPr>
                <w:sz w:val="22"/>
                <w:szCs w:val="22"/>
              </w:rPr>
              <w:t>……………………</w:t>
            </w:r>
          </w:p>
        </w:tc>
        <w:tc>
          <w:tcPr>
            <w:tcW w:w="1644" w:type="dxa"/>
            <w:tcBorders>
              <w:top w:val="single" w:sz="4" w:space="0" w:color="auto"/>
              <w:left w:val="nil"/>
              <w:bottom w:val="single" w:sz="4" w:space="0" w:color="auto"/>
              <w:right w:val="single" w:sz="4" w:space="0" w:color="auto"/>
            </w:tcBorders>
            <w:vAlign w:val="center"/>
          </w:tcPr>
          <w:p w14:paraId="04D361CD" w14:textId="59FBF4D4" w:rsidR="007E5525" w:rsidRPr="001A3FFD" w:rsidRDefault="007E5525" w:rsidP="00EB1C28">
            <w:pPr>
              <w:jc w:val="center"/>
              <w:rPr>
                <w:color w:val="000000"/>
                <w:sz w:val="22"/>
                <w:szCs w:val="22"/>
              </w:rPr>
            </w:pPr>
            <w:r w:rsidRPr="001A3FFD">
              <w:rPr>
                <w:color w:val="000000"/>
                <w:sz w:val="22"/>
                <w:szCs w:val="22"/>
              </w:rPr>
              <w:t>1 zestaw</w:t>
            </w:r>
          </w:p>
        </w:tc>
      </w:tr>
    </w:tbl>
    <w:p w14:paraId="1D8F8241" w14:textId="77777777" w:rsidR="00DD2828" w:rsidRDefault="00DD2828" w:rsidP="00DD2828">
      <w:pPr>
        <w:jc w:val="both"/>
        <w:rPr>
          <w:szCs w:val="24"/>
        </w:rPr>
      </w:pPr>
      <w:r w:rsidRPr="00306899">
        <w:rPr>
          <w:szCs w:val="24"/>
        </w:rPr>
        <w:t>*wypełnić w przypadku zaoferowania zamiennika</w:t>
      </w:r>
    </w:p>
    <w:p w14:paraId="6DC7A390" w14:textId="77777777" w:rsidR="00DD2828" w:rsidRPr="00124ADB" w:rsidRDefault="00DD2828" w:rsidP="00DD2828">
      <w:pPr>
        <w:pStyle w:val="Akapitzlist"/>
        <w:ind w:left="0"/>
        <w:jc w:val="center"/>
        <w:rPr>
          <w:sz w:val="22"/>
          <w:szCs w:val="22"/>
        </w:rPr>
      </w:pPr>
    </w:p>
    <w:p w14:paraId="1066BD44" w14:textId="1F26CBD2" w:rsidR="00DD2828" w:rsidRDefault="00DD2828" w:rsidP="00DD2828">
      <w:pPr>
        <w:autoSpaceDE w:val="0"/>
        <w:spacing w:line="312" w:lineRule="auto"/>
        <w:jc w:val="both"/>
        <w:rPr>
          <w:b/>
          <w:bCs/>
          <w:sz w:val="24"/>
          <w:szCs w:val="24"/>
        </w:rPr>
      </w:pPr>
      <w:r w:rsidRPr="00DD2828">
        <w:rPr>
          <w:b/>
          <w:bCs/>
          <w:sz w:val="24"/>
          <w:szCs w:val="24"/>
        </w:rPr>
        <w:t>Dla Zadania 2:</w:t>
      </w:r>
    </w:p>
    <w:p w14:paraId="422ED90B" w14:textId="77777777" w:rsidR="00DD2828" w:rsidRPr="00DD2828" w:rsidRDefault="00DD2828" w:rsidP="00DD2828">
      <w:pPr>
        <w:autoSpaceDE w:val="0"/>
        <w:spacing w:line="312" w:lineRule="auto"/>
        <w:jc w:val="both"/>
        <w:rPr>
          <w:b/>
          <w:bCs/>
          <w:sz w:val="24"/>
          <w:szCs w:val="24"/>
        </w:rPr>
      </w:pPr>
      <w:r w:rsidRPr="00DD2828">
        <w:rPr>
          <w:b/>
          <w:bCs/>
          <w:sz w:val="24"/>
          <w:szCs w:val="24"/>
        </w:rPr>
        <w:t>łącznie za kwotę: ……………………. zł netto tj. …………………… zł brutto</w:t>
      </w:r>
    </w:p>
    <w:p w14:paraId="60F6432E" w14:textId="507780AA" w:rsidR="00DD2828" w:rsidRDefault="00DD2828" w:rsidP="00DD2828">
      <w:pPr>
        <w:autoSpaceDE w:val="0"/>
        <w:spacing w:line="312" w:lineRule="auto"/>
        <w:jc w:val="both"/>
        <w:rPr>
          <w:b/>
          <w:bCs/>
          <w:sz w:val="24"/>
          <w:szCs w:val="24"/>
        </w:rPr>
      </w:pPr>
      <w:r w:rsidRPr="00DD2828">
        <w:rPr>
          <w:b/>
          <w:bCs/>
          <w:sz w:val="24"/>
          <w:szCs w:val="24"/>
        </w:rPr>
        <w:t>co wynika z cen jednostkowych:</w:t>
      </w:r>
    </w:p>
    <w:p w14:paraId="138FE4FC" w14:textId="77777777" w:rsidR="00DD2828" w:rsidRPr="00204255" w:rsidRDefault="00DD2828" w:rsidP="00DD2828">
      <w:pPr>
        <w:autoSpaceDE w:val="0"/>
        <w:spacing w:line="312" w:lineRule="auto"/>
        <w:jc w:val="both"/>
        <w:rPr>
          <w:b/>
          <w:bCs/>
          <w:sz w:val="24"/>
          <w:szCs w:val="24"/>
        </w:rPr>
      </w:pPr>
    </w:p>
    <w:tbl>
      <w:tblPr>
        <w:tblStyle w:val="Tabela-Siatka1"/>
        <w:tblW w:w="9923" w:type="dxa"/>
        <w:tblInd w:w="-289" w:type="dxa"/>
        <w:tblLook w:val="04A0" w:firstRow="1" w:lastRow="0" w:firstColumn="1" w:lastColumn="0" w:noHBand="0" w:noVBand="1"/>
      </w:tblPr>
      <w:tblGrid>
        <w:gridCol w:w="3970"/>
        <w:gridCol w:w="2410"/>
        <w:gridCol w:w="1976"/>
        <w:gridCol w:w="1701"/>
      </w:tblGrid>
      <w:tr w:rsidR="00DD2828" w:rsidRPr="00124ADB" w14:paraId="318E8B8A" w14:textId="77777777" w:rsidTr="001C31EA">
        <w:trPr>
          <w:trHeight w:val="293"/>
        </w:trPr>
        <w:tc>
          <w:tcPr>
            <w:tcW w:w="3970" w:type="dxa"/>
            <w:noWrap/>
            <w:vAlign w:val="center"/>
            <w:hideMark/>
          </w:tcPr>
          <w:p w14:paraId="4A8D7AF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0B3831E"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noWrap/>
            <w:vAlign w:val="center"/>
            <w:hideMark/>
          </w:tcPr>
          <w:p w14:paraId="71B9D583"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0140E49A" w14:textId="77777777" w:rsidR="00DD2828" w:rsidRPr="00124ADB" w:rsidRDefault="00DD2828" w:rsidP="00EB1C28">
            <w:pPr>
              <w:jc w:val="center"/>
              <w:rPr>
                <w:b/>
                <w:bCs/>
                <w:color w:val="000000"/>
                <w:sz w:val="22"/>
                <w:szCs w:val="22"/>
              </w:rPr>
            </w:pPr>
            <w:r>
              <w:rPr>
                <w:b/>
                <w:bCs/>
                <w:color w:val="000000"/>
                <w:sz w:val="22"/>
                <w:szCs w:val="22"/>
              </w:rPr>
              <w:t>Ilość</w:t>
            </w:r>
          </w:p>
        </w:tc>
      </w:tr>
      <w:tr w:rsidR="007E5525" w:rsidRPr="00124ADB" w14:paraId="04A30BE6" w14:textId="77777777" w:rsidTr="00411FC5">
        <w:trPr>
          <w:trHeight w:val="293"/>
        </w:trPr>
        <w:tc>
          <w:tcPr>
            <w:tcW w:w="3970" w:type="dxa"/>
            <w:noWrap/>
            <w:vAlign w:val="center"/>
            <w:hideMark/>
          </w:tcPr>
          <w:p w14:paraId="755D9A09" w14:textId="77777777" w:rsidR="007E5525" w:rsidRDefault="007E5525" w:rsidP="00EB1C28">
            <w:pPr>
              <w:jc w:val="both"/>
              <w:rPr>
                <w:rFonts w:ascii="Cambria" w:hAnsi="Cambria"/>
                <w:sz w:val="22"/>
                <w:szCs w:val="22"/>
                <w:lang w:val="en-US"/>
              </w:rPr>
            </w:pPr>
            <w:r w:rsidRPr="001A3FFD">
              <w:rPr>
                <w:rFonts w:ascii="Cambria" w:hAnsi="Cambria"/>
                <w:sz w:val="22"/>
                <w:szCs w:val="22"/>
                <w:lang w:val="en-US"/>
              </w:rPr>
              <w:t>ATP Determination Kit, 200-1,000 assays</w:t>
            </w:r>
          </w:p>
          <w:p w14:paraId="448BEB53" w14:textId="21507FCA" w:rsidR="007E5525" w:rsidRPr="00124ADB" w:rsidRDefault="007E5525" w:rsidP="00EB1C28">
            <w:pPr>
              <w:jc w:val="both"/>
              <w:rPr>
                <w:color w:val="000000"/>
                <w:sz w:val="22"/>
                <w:szCs w:val="22"/>
              </w:rPr>
            </w:pPr>
            <w:r w:rsidRPr="007E5525">
              <w:rPr>
                <w:color w:val="000000"/>
                <w:sz w:val="22"/>
                <w:szCs w:val="22"/>
              </w:rPr>
              <w:t>…………………………………………..*</w:t>
            </w:r>
          </w:p>
        </w:tc>
        <w:tc>
          <w:tcPr>
            <w:tcW w:w="2410" w:type="dxa"/>
            <w:noWrap/>
            <w:vAlign w:val="center"/>
            <w:hideMark/>
          </w:tcPr>
          <w:p w14:paraId="3FB508FE" w14:textId="77777777" w:rsidR="007E5525" w:rsidRDefault="007E5525" w:rsidP="00EB1C28">
            <w:pPr>
              <w:jc w:val="center"/>
              <w:rPr>
                <w:color w:val="000000"/>
                <w:sz w:val="22"/>
                <w:szCs w:val="22"/>
              </w:rPr>
            </w:pPr>
          </w:p>
          <w:p w14:paraId="77B826FC" w14:textId="77777777" w:rsidR="007E5525" w:rsidRDefault="007E5525" w:rsidP="00EB1C28">
            <w:pPr>
              <w:jc w:val="center"/>
              <w:rPr>
                <w:color w:val="000000"/>
                <w:sz w:val="22"/>
                <w:szCs w:val="22"/>
              </w:rPr>
            </w:pPr>
            <w:r w:rsidRPr="001A3FFD">
              <w:rPr>
                <w:color w:val="000000"/>
                <w:sz w:val="22"/>
                <w:szCs w:val="22"/>
              </w:rPr>
              <w:t>A22066</w:t>
            </w:r>
          </w:p>
          <w:p w14:paraId="46CFAB5A" w14:textId="5B234C2E" w:rsidR="007E5525" w:rsidRPr="00124ADB" w:rsidRDefault="007E5525" w:rsidP="00EB1C28">
            <w:pPr>
              <w:jc w:val="center"/>
              <w:rPr>
                <w:color w:val="000000"/>
                <w:sz w:val="22"/>
                <w:szCs w:val="22"/>
              </w:rPr>
            </w:pPr>
            <w:r w:rsidRPr="007E5525">
              <w:rPr>
                <w:color w:val="000000"/>
                <w:sz w:val="22"/>
                <w:szCs w:val="22"/>
              </w:rPr>
              <w:t>……………………</w:t>
            </w:r>
          </w:p>
        </w:tc>
        <w:tc>
          <w:tcPr>
            <w:tcW w:w="1842" w:type="dxa"/>
            <w:hideMark/>
          </w:tcPr>
          <w:p w14:paraId="2FC30FB5" w14:textId="77777777" w:rsidR="007E5525" w:rsidRDefault="007E5525" w:rsidP="00EB1C28">
            <w:pPr>
              <w:jc w:val="center"/>
              <w:rPr>
                <w:sz w:val="22"/>
                <w:szCs w:val="22"/>
              </w:rPr>
            </w:pPr>
            <w:proofErr w:type="spellStart"/>
            <w:r w:rsidRPr="001A3FFD">
              <w:rPr>
                <w:sz w:val="22"/>
                <w:szCs w:val="22"/>
              </w:rPr>
              <w:t>ThermoFisher</w:t>
            </w:r>
            <w:proofErr w:type="spellEnd"/>
            <w:r w:rsidRPr="001A3FFD">
              <w:rPr>
                <w:sz w:val="22"/>
                <w:szCs w:val="22"/>
              </w:rPr>
              <w:t xml:space="preserve"> </w:t>
            </w:r>
            <w:proofErr w:type="spellStart"/>
            <w:r w:rsidRPr="001A3FFD">
              <w:rPr>
                <w:sz w:val="22"/>
                <w:szCs w:val="22"/>
              </w:rPr>
              <w:t>Scientific</w:t>
            </w:r>
            <w:proofErr w:type="spellEnd"/>
          </w:p>
          <w:p w14:paraId="27ED75E9" w14:textId="2AAC267E" w:rsidR="007E5525" w:rsidRPr="00256A61" w:rsidRDefault="007E5525" w:rsidP="00EB1C28">
            <w:pPr>
              <w:jc w:val="center"/>
              <w:rPr>
                <w:sz w:val="22"/>
              </w:rPr>
            </w:pPr>
            <w:r w:rsidRPr="007E5525">
              <w:rPr>
                <w:sz w:val="22"/>
              </w:rPr>
              <w:t>……………………</w:t>
            </w:r>
          </w:p>
        </w:tc>
        <w:tc>
          <w:tcPr>
            <w:tcW w:w="1701" w:type="dxa"/>
            <w:vAlign w:val="center"/>
            <w:hideMark/>
          </w:tcPr>
          <w:p w14:paraId="5BD139CB" w14:textId="5D695241" w:rsidR="007E5525" w:rsidRPr="00124ADB" w:rsidRDefault="007E5525" w:rsidP="00EB1C28">
            <w:pPr>
              <w:jc w:val="center"/>
              <w:rPr>
                <w:color w:val="000000"/>
                <w:sz w:val="22"/>
                <w:szCs w:val="22"/>
              </w:rPr>
            </w:pPr>
            <w:r w:rsidRPr="001A3FFD">
              <w:rPr>
                <w:color w:val="000000"/>
                <w:sz w:val="22"/>
                <w:szCs w:val="22"/>
              </w:rPr>
              <w:t>2 zestawy</w:t>
            </w:r>
          </w:p>
        </w:tc>
      </w:tr>
      <w:tr w:rsidR="007E5525" w:rsidRPr="00124ADB" w14:paraId="147E7943" w14:textId="77777777" w:rsidTr="00411FC5">
        <w:trPr>
          <w:trHeight w:val="293"/>
        </w:trPr>
        <w:tc>
          <w:tcPr>
            <w:tcW w:w="3970" w:type="dxa"/>
            <w:noWrap/>
            <w:vAlign w:val="center"/>
          </w:tcPr>
          <w:p w14:paraId="28433CE7" w14:textId="77777777" w:rsidR="007E5525" w:rsidRDefault="007E5525" w:rsidP="00EB1C28">
            <w:pPr>
              <w:jc w:val="both"/>
              <w:rPr>
                <w:rFonts w:ascii="Cambria" w:hAnsi="Cambria"/>
                <w:sz w:val="22"/>
                <w:szCs w:val="22"/>
                <w:lang w:val="en-US"/>
              </w:rPr>
            </w:pPr>
            <w:r w:rsidRPr="001A3FFD">
              <w:rPr>
                <w:rFonts w:ascii="Cambria" w:hAnsi="Cambria"/>
                <w:sz w:val="22"/>
                <w:szCs w:val="22"/>
                <w:lang w:val="en-US"/>
              </w:rPr>
              <w:t>Spectra™ Multicolor Broad Range Protein Ladder</w:t>
            </w:r>
          </w:p>
          <w:p w14:paraId="7E0C2049" w14:textId="69B8A301" w:rsidR="007E5525" w:rsidRPr="00D55C6C" w:rsidRDefault="007E5525" w:rsidP="00EB1C28">
            <w:pPr>
              <w:jc w:val="both"/>
              <w:rPr>
                <w:color w:val="000000"/>
                <w:sz w:val="22"/>
                <w:szCs w:val="22"/>
              </w:rPr>
            </w:pPr>
            <w:r w:rsidRPr="007E5525">
              <w:rPr>
                <w:color w:val="000000"/>
                <w:sz w:val="22"/>
                <w:szCs w:val="22"/>
              </w:rPr>
              <w:t>…………………………………………..*</w:t>
            </w:r>
          </w:p>
        </w:tc>
        <w:tc>
          <w:tcPr>
            <w:tcW w:w="2410" w:type="dxa"/>
            <w:noWrap/>
            <w:vAlign w:val="center"/>
          </w:tcPr>
          <w:p w14:paraId="5DD8000D" w14:textId="77777777" w:rsidR="007E5525" w:rsidRDefault="007E5525" w:rsidP="00EB1C28">
            <w:pPr>
              <w:jc w:val="center"/>
              <w:rPr>
                <w:color w:val="000000"/>
                <w:sz w:val="22"/>
                <w:szCs w:val="22"/>
              </w:rPr>
            </w:pPr>
          </w:p>
          <w:p w14:paraId="742E5F0B" w14:textId="77777777" w:rsidR="007E5525" w:rsidRDefault="007E5525" w:rsidP="00EB1C28">
            <w:pPr>
              <w:jc w:val="center"/>
              <w:rPr>
                <w:color w:val="000000"/>
                <w:sz w:val="22"/>
                <w:szCs w:val="22"/>
              </w:rPr>
            </w:pPr>
            <w:r w:rsidRPr="001A3FFD">
              <w:rPr>
                <w:color w:val="000000"/>
                <w:sz w:val="22"/>
                <w:szCs w:val="22"/>
              </w:rPr>
              <w:t>26634</w:t>
            </w:r>
          </w:p>
          <w:p w14:paraId="323F9764" w14:textId="62CEBA04" w:rsidR="007E5525" w:rsidRPr="00D55C6C" w:rsidRDefault="007E5525" w:rsidP="00EB1C28">
            <w:pPr>
              <w:jc w:val="center"/>
              <w:rPr>
                <w:color w:val="000000"/>
                <w:sz w:val="22"/>
                <w:szCs w:val="22"/>
              </w:rPr>
            </w:pPr>
            <w:r w:rsidRPr="007E5525">
              <w:rPr>
                <w:color w:val="000000"/>
                <w:sz w:val="22"/>
                <w:szCs w:val="22"/>
              </w:rPr>
              <w:t>……………………</w:t>
            </w:r>
          </w:p>
        </w:tc>
        <w:tc>
          <w:tcPr>
            <w:tcW w:w="1842" w:type="dxa"/>
          </w:tcPr>
          <w:p w14:paraId="294D7861" w14:textId="77777777" w:rsidR="007E5525" w:rsidRDefault="007E5525" w:rsidP="00EB1C28">
            <w:pPr>
              <w:jc w:val="center"/>
              <w:rPr>
                <w:sz w:val="22"/>
                <w:szCs w:val="22"/>
              </w:rPr>
            </w:pPr>
            <w:proofErr w:type="spellStart"/>
            <w:r w:rsidRPr="001A3FFD">
              <w:rPr>
                <w:sz w:val="22"/>
                <w:szCs w:val="22"/>
              </w:rPr>
              <w:t>ThermoFisher</w:t>
            </w:r>
            <w:proofErr w:type="spellEnd"/>
            <w:r w:rsidRPr="001A3FFD">
              <w:rPr>
                <w:sz w:val="22"/>
                <w:szCs w:val="22"/>
              </w:rPr>
              <w:t xml:space="preserve"> </w:t>
            </w:r>
            <w:proofErr w:type="spellStart"/>
            <w:r w:rsidRPr="001A3FFD">
              <w:rPr>
                <w:sz w:val="22"/>
                <w:szCs w:val="22"/>
              </w:rPr>
              <w:t>Scientific</w:t>
            </w:r>
            <w:proofErr w:type="spellEnd"/>
          </w:p>
          <w:p w14:paraId="4C9FAF5E" w14:textId="4B0952A9" w:rsidR="007E5525" w:rsidRDefault="007E5525" w:rsidP="00EB1C28">
            <w:pPr>
              <w:jc w:val="center"/>
              <w:rPr>
                <w:sz w:val="22"/>
              </w:rPr>
            </w:pPr>
            <w:r w:rsidRPr="007E5525">
              <w:rPr>
                <w:sz w:val="22"/>
              </w:rPr>
              <w:t>……………………</w:t>
            </w:r>
          </w:p>
        </w:tc>
        <w:tc>
          <w:tcPr>
            <w:tcW w:w="1701" w:type="dxa"/>
            <w:vAlign w:val="center"/>
          </w:tcPr>
          <w:p w14:paraId="25179366" w14:textId="5466E39D" w:rsidR="007E5525" w:rsidRDefault="007E5525" w:rsidP="00EB1C28">
            <w:pPr>
              <w:jc w:val="center"/>
              <w:rPr>
                <w:color w:val="000000"/>
                <w:sz w:val="22"/>
                <w:szCs w:val="22"/>
              </w:rPr>
            </w:pPr>
            <w:r w:rsidRPr="001A3FFD">
              <w:rPr>
                <w:color w:val="000000"/>
                <w:sz w:val="22"/>
                <w:szCs w:val="22"/>
              </w:rPr>
              <w:t>1 opakowanie</w:t>
            </w:r>
          </w:p>
        </w:tc>
      </w:tr>
    </w:tbl>
    <w:p w14:paraId="7911F431" w14:textId="3D6CEB12" w:rsidR="00BB2C66" w:rsidRPr="00B20D62" w:rsidRDefault="00DD2828" w:rsidP="00B20D62">
      <w:pPr>
        <w:jc w:val="both"/>
        <w:rPr>
          <w:szCs w:val="24"/>
        </w:rPr>
      </w:pPr>
      <w:r w:rsidRPr="00306899">
        <w:rPr>
          <w:szCs w:val="24"/>
        </w:rPr>
        <w:t>*wypełnić w przypadku zaoferowania zamiennika</w:t>
      </w:r>
    </w:p>
    <w:p w14:paraId="7419F3BC" w14:textId="1E6DE5B4" w:rsidR="00DD2828" w:rsidRDefault="00DD2828" w:rsidP="00DD2828">
      <w:pPr>
        <w:autoSpaceDE w:val="0"/>
        <w:spacing w:line="312" w:lineRule="auto"/>
        <w:jc w:val="both"/>
        <w:rPr>
          <w:b/>
          <w:bCs/>
          <w:sz w:val="24"/>
          <w:szCs w:val="24"/>
        </w:rPr>
      </w:pPr>
      <w:r>
        <w:rPr>
          <w:b/>
          <w:bCs/>
          <w:sz w:val="24"/>
          <w:szCs w:val="24"/>
        </w:rPr>
        <w:lastRenderedPageBreak/>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41ECE525" w14:textId="77777777" w:rsidR="00DD2828" w:rsidRPr="00951FFF" w:rsidRDefault="00DD2828" w:rsidP="00DD2828">
      <w:pPr>
        <w:jc w:val="both"/>
        <w:rPr>
          <w:b/>
          <w:sz w:val="24"/>
          <w:szCs w:val="24"/>
        </w:rPr>
      </w:pPr>
      <w:r>
        <w:rPr>
          <w:b/>
          <w:sz w:val="24"/>
          <w:szCs w:val="24"/>
        </w:rPr>
        <w:t xml:space="preserve">łącznie </w:t>
      </w:r>
      <w:r w:rsidRPr="00951FFF">
        <w:rPr>
          <w:b/>
          <w:sz w:val="24"/>
          <w:szCs w:val="24"/>
        </w:rPr>
        <w:t>za kwotę: ……………………. zł netto tj. …………………… zł brutto</w:t>
      </w:r>
    </w:p>
    <w:p w14:paraId="381F9C6D" w14:textId="77777777" w:rsidR="00DD2828" w:rsidRPr="003F01D5" w:rsidRDefault="00DD2828" w:rsidP="00DD2828">
      <w:pPr>
        <w:jc w:val="both"/>
        <w:rPr>
          <w:sz w:val="24"/>
          <w:szCs w:val="24"/>
        </w:rPr>
      </w:pPr>
      <w:r>
        <w:rPr>
          <w:sz w:val="24"/>
          <w:szCs w:val="24"/>
        </w:rPr>
        <w:t>co wynika z cen jednostkowych:</w:t>
      </w:r>
    </w:p>
    <w:p w14:paraId="70DBF903" w14:textId="77777777" w:rsidR="00DD2828" w:rsidRDefault="00DD2828" w:rsidP="00DD2828">
      <w:pPr>
        <w:autoSpaceDE w:val="0"/>
        <w:spacing w:line="312" w:lineRule="auto"/>
        <w:jc w:val="both"/>
        <w:rPr>
          <w:b/>
          <w:bCs/>
          <w:sz w:val="24"/>
          <w:szCs w:val="24"/>
        </w:rPr>
      </w:pPr>
    </w:p>
    <w:tbl>
      <w:tblPr>
        <w:tblStyle w:val="Tabela-Siatka1"/>
        <w:tblW w:w="9923" w:type="dxa"/>
        <w:tblInd w:w="-289" w:type="dxa"/>
        <w:tblLook w:val="04A0" w:firstRow="1" w:lastRow="0" w:firstColumn="1" w:lastColumn="0" w:noHBand="0" w:noVBand="1"/>
      </w:tblPr>
      <w:tblGrid>
        <w:gridCol w:w="3970"/>
        <w:gridCol w:w="2410"/>
        <w:gridCol w:w="1976"/>
        <w:gridCol w:w="1695"/>
      </w:tblGrid>
      <w:tr w:rsidR="00DD2828" w:rsidRPr="00124ADB" w14:paraId="1CC73344" w14:textId="77777777" w:rsidTr="001C31EA">
        <w:trPr>
          <w:trHeight w:val="293"/>
        </w:trPr>
        <w:tc>
          <w:tcPr>
            <w:tcW w:w="3970" w:type="dxa"/>
            <w:noWrap/>
            <w:vAlign w:val="center"/>
            <w:hideMark/>
          </w:tcPr>
          <w:p w14:paraId="1FF24810"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2CC341BD"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8" w:type="dxa"/>
            <w:noWrap/>
            <w:vAlign w:val="center"/>
            <w:hideMark/>
          </w:tcPr>
          <w:p w14:paraId="59BDC4C7"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95" w:type="dxa"/>
            <w:noWrap/>
            <w:vAlign w:val="center"/>
            <w:hideMark/>
          </w:tcPr>
          <w:p w14:paraId="6032ED51" w14:textId="77777777" w:rsidR="00DD2828" w:rsidRPr="00124ADB" w:rsidRDefault="00DD2828" w:rsidP="00EB1C28">
            <w:pPr>
              <w:jc w:val="center"/>
              <w:rPr>
                <w:b/>
                <w:bCs/>
                <w:color w:val="000000"/>
                <w:sz w:val="22"/>
                <w:szCs w:val="22"/>
              </w:rPr>
            </w:pPr>
            <w:r>
              <w:rPr>
                <w:b/>
                <w:bCs/>
                <w:color w:val="000000"/>
                <w:sz w:val="22"/>
                <w:szCs w:val="22"/>
              </w:rPr>
              <w:t>Ilość</w:t>
            </w:r>
          </w:p>
        </w:tc>
      </w:tr>
      <w:tr w:rsidR="007E5525" w:rsidRPr="00124ADB" w14:paraId="0ED4A6E7" w14:textId="77777777" w:rsidTr="006211F4">
        <w:trPr>
          <w:trHeight w:val="293"/>
        </w:trPr>
        <w:tc>
          <w:tcPr>
            <w:tcW w:w="3970" w:type="dxa"/>
            <w:noWrap/>
            <w:vAlign w:val="center"/>
            <w:hideMark/>
          </w:tcPr>
          <w:p w14:paraId="2C7F0B29" w14:textId="77777777" w:rsidR="007E5525" w:rsidRDefault="007E5525" w:rsidP="00EB1C28">
            <w:pPr>
              <w:jc w:val="both"/>
              <w:rPr>
                <w:rFonts w:ascii="Cambria" w:hAnsi="Cambria"/>
                <w:sz w:val="22"/>
                <w:szCs w:val="22"/>
                <w:lang w:val="en-US"/>
              </w:rPr>
            </w:pPr>
            <w:r w:rsidRPr="001A3FFD">
              <w:rPr>
                <w:rFonts w:ascii="Cambria" w:hAnsi="Cambria"/>
                <w:sz w:val="22"/>
                <w:szCs w:val="22"/>
                <w:lang w:val="en-US"/>
              </w:rPr>
              <w:t xml:space="preserve">TGX™ </w:t>
            </w:r>
            <w:proofErr w:type="spellStart"/>
            <w:r w:rsidRPr="001A3FFD">
              <w:rPr>
                <w:rFonts w:ascii="Cambria" w:hAnsi="Cambria"/>
                <w:sz w:val="22"/>
                <w:szCs w:val="22"/>
                <w:lang w:val="en-US"/>
              </w:rPr>
              <w:t>FastCast</w:t>
            </w:r>
            <w:proofErr w:type="spellEnd"/>
            <w:r w:rsidRPr="001A3FFD">
              <w:rPr>
                <w:rFonts w:ascii="Cambria" w:hAnsi="Cambria"/>
                <w:sz w:val="22"/>
                <w:szCs w:val="22"/>
                <w:lang w:val="en-US"/>
              </w:rPr>
              <w:t>™ Acrylamide Kit, 12%, Kit for hand casting 12% TGX polyacrylamide gels, includes acrylamide solutions and buffers</w:t>
            </w:r>
          </w:p>
          <w:p w14:paraId="21066E54" w14:textId="63EF74E5" w:rsidR="007E5525" w:rsidRPr="00124ADB" w:rsidRDefault="007E5525" w:rsidP="00EB1C28">
            <w:pPr>
              <w:jc w:val="both"/>
              <w:rPr>
                <w:color w:val="000000"/>
                <w:sz w:val="22"/>
                <w:szCs w:val="22"/>
              </w:rPr>
            </w:pPr>
            <w:r w:rsidRPr="007E5525">
              <w:rPr>
                <w:color w:val="000000"/>
                <w:sz w:val="22"/>
                <w:szCs w:val="22"/>
              </w:rPr>
              <w:t>…………………………………………..*</w:t>
            </w:r>
          </w:p>
        </w:tc>
        <w:tc>
          <w:tcPr>
            <w:tcW w:w="2410" w:type="dxa"/>
            <w:noWrap/>
            <w:vAlign w:val="center"/>
            <w:hideMark/>
          </w:tcPr>
          <w:p w14:paraId="0AD920A5" w14:textId="77777777" w:rsidR="007E5525" w:rsidRPr="001A3FFD" w:rsidRDefault="007E5525" w:rsidP="000E1273">
            <w:pPr>
              <w:jc w:val="center"/>
              <w:rPr>
                <w:color w:val="000000"/>
                <w:sz w:val="22"/>
                <w:szCs w:val="22"/>
              </w:rPr>
            </w:pPr>
          </w:p>
          <w:p w14:paraId="6267C078" w14:textId="77777777" w:rsidR="007E5525" w:rsidRDefault="007E5525" w:rsidP="00EB1C28">
            <w:pPr>
              <w:jc w:val="center"/>
              <w:rPr>
                <w:color w:val="000000"/>
                <w:sz w:val="22"/>
                <w:szCs w:val="22"/>
              </w:rPr>
            </w:pPr>
          </w:p>
          <w:p w14:paraId="1415788F" w14:textId="77777777" w:rsidR="007E5525" w:rsidRDefault="007E5525" w:rsidP="00EB1C28">
            <w:pPr>
              <w:jc w:val="center"/>
              <w:rPr>
                <w:color w:val="000000"/>
                <w:sz w:val="22"/>
                <w:szCs w:val="22"/>
              </w:rPr>
            </w:pPr>
          </w:p>
          <w:p w14:paraId="4286CB37" w14:textId="77777777" w:rsidR="007E5525" w:rsidRDefault="007E5525" w:rsidP="00EB1C28">
            <w:pPr>
              <w:jc w:val="center"/>
              <w:rPr>
                <w:color w:val="000000"/>
                <w:sz w:val="22"/>
                <w:szCs w:val="22"/>
              </w:rPr>
            </w:pPr>
            <w:r w:rsidRPr="001A3FFD">
              <w:rPr>
                <w:color w:val="000000"/>
                <w:sz w:val="22"/>
                <w:szCs w:val="22"/>
              </w:rPr>
              <w:t>1610175</w:t>
            </w:r>
          </w:p>
          <w:p w14:paraId="0EC34FF4" w14:textId="58F5A27F" w:rsidR="007E5525" w:rsidRPr="00124ADB" w:rsidRDefault="007E5525" w:rsidP="00EB1C28">
            <w:pPr>
              <w:jc w:val="center"/>
              <w:rPr>
                <w:color w:val="000000"/>
                <w:sz w:val="22"/>
                <w:szCs w:val="22"/>
              </w:rPr>
            </w:pPr>
            <w:r w:rsidRPr="007E5525">
              <w:rPr>
                <w:color w:val="000000"/>
                <w:sz w:val="22"/>
                <w:szCs w:val="22"/>
              </w:rPr>
              <w:t>……………………</w:t>
            </w:r>
          </w:p>
        </w:tc>
        <w:tc>
          <w:tcPr>
            <w:tcW w:w="1848" w:type="dxa"/>
            <w:hideMark/>
          </w:tcPr>
          <w:p w14:paraId="4C9371F4" w14:textId="77777777" w:rsidR="007E5525" w:rsidRPr="001A3FFD" w:rsidRDefault="007E5525" w:rsidP="000E1273">
            <w:pPr>
              <w:jc w:val="center"/>
              <w:rPr>
                <w:sz w:val="22"/>
                <w:szCs w:val="22"/>
              </w:rPr>
            </w:pPr>
          </w:p>
          <w:p w14:paraId="4F876AF7" w14:textId="77777777" w:rsidR="007E5525" w:rsidRPr="001A3FFD" w:rsidRDefault="007E5525" w:rsidP="000E1273">
            <w:pPr>
              <w:jc w:val="center"/>
              <w:rPr>
                <w:sz w:val="22"/>
                <w:szCs w:val="22"/>
              </w:rPr>
            </w:pPr>
          </w:p>
          <w:p w14:paraId="16BEB648" w14:textId="77777777" w:rsidR="007E5525" w:rsidRDefault="007E5525" w:rsidP="00EB1C28">
            <w:pPr>
              <w:jc w:val="center"/>
              <w:rPr>
                <w:sz w:val="22"/>
                <w:szCs w:val="22"/>
              </w:rPr>
            </w:pPr>
          </w:p>
          <w:p w14:paraId="33168EBF" w14:textId="77777777" w:rsidR="007E5525" w:rsidRDefault="007E5525" w:rsidP="00EB1C28">
            <w:pPr>
              <w:jc w:val="center"/>
              <w:rPr>
                <w:sz w:val="22"/>
                <w:szCs w:val="22"/>
              </w:rPr>
            </w:pPr>
            <w:r w:rsidRPr="001A3FFD">
              <w:rPr>
                <w:sz w:val="22"/>
                <w:szCs w:val="22"/>
              </w:rPr>
              <w:t>BIO-RAD</w:t>
            </w:r>
          </w:p>
          <w:p w14:paraId="75DF0965" w14:textId="7CB4594F" w:rsidR="007E5525" w:rsidRPr="00256A61" w:rsidRDefault="007E5525" w:rsidP="00EB1C28">
            <w:pPr>
              <w:jc w:val="center"/>
              <w:rPr>
                <w:sz w:val="22"/>
              </w:rPr>
            </w:pPr>
            <w:r w:rsidRPr="007E5525">
              <w:rPr>
                <w:sz w:val="22"/>
              </w:rPr>
              <w:t>……………………</w:t>
            </w:r>
          </w:p>
        </w:tc>
        <w:tc>
          <w:tcPr>
            <w:tcW w:w="1695" w:type="dxa"/>
            <w:vAlign w:val="center"/>
            <w:hideMark/>
          </w:tcPr>
          <w:p w14:paraId="2D63A1B4" w14:textId="77777777" w:rsidR="007E5525" w:rsidRDefault="007E5525" w:rsidP="00EB1C28">
            <w:pPr>
              <w:jc w:val="center"/>
              <w:rPr>
                <w:color w:val="000000"/>
                <w:sz w:val="22"/>
                <w:szCs w:val="22"/>
              </w:rPr>
            </w:pPr>
          </w:p>
          <w:p w14:paraId="623F3D0C" w14:textId="77777777" w:rsidR="007E5525" w:rsidRDefault="007E5525" w:rsidP="00EB1C28">
            <w:pPr>
              <w:jc w:val="center"/>
              <w:rPr>
                <w:color w:val="000000"/>
                <w:sz w:val="22"/>
                <w:szCs w:val="22"/>
              </w:rPr>
            </w:pPr>
          </w:p>
          <w:p w14:paraId="08786C05" w14:textId="50C35724" w:rsidR="007E5525" w:rsidRPr="00124ADB" w:rsidRDefault="007E5525" w:rsidP="00EB1C28">
            <w:pPr>
              <w:jc w:val="center"/>
              <w:rPr>
                <w:color w:val="000000"/>
                <w:sz w:val="22"/>
                <w:szCs w:val="22"/>
              </w:rPr>
            </w:pPr>
            <w:r w:rsidRPr="001A3FFD">
              <w:rPr>
                <w:color w:val="000000"/>
                <w:sz w:val="22"/>
                <w:szCs w:val="22"/>
              </w:rPr>
              <w:t>2 zestawy</w:t>
            </w:r>
          </w:p>
        </w:tc>
      </w:tr>
      <w:tr w:rsidR="007E5525" w:rsidRPr="00124ADB" w14:paraId="587005E5" w14:textId="77777777" w:rsidTr="006211F4">
        <w:trPr>
          <w:trHeight w:val="293"/>
        </w:trPr>
        <w:tc>
          <w:tcPr>
            <w:tcW w:w="3970" w:type="dxa"/>
            <w:noWrap/>
            <w:vAlign w:val="center"/>
          </w:tcPr>
          <w:p w14:paraId="74645373" w14:textId="77777777" w:rsidR="007E5525" w:rsidRDefault="007E5525" w:rsidP="00EB1C28">
            <w:pPr>
              <w:jc w:val="both"/>
              <w:rPr>
                <w:rFonts w:ascii="Cambria" w:hAnsi="Cambria"/>
                <w:sz w:val="22"/>
                <w:szCs w:val="22"/>
                <w:lang w:val="en-US"/>
              </w:rPr>
            </w:pPr>
            <w:r w:rsidRPr="001A3FFD">
              <w:rPr>
                <w:rFonts w:ascii="Cambria" w:hAnsi="Cambria"/>
                <w:sz w:val="22"/>
                <w:szCs w:val="22"/>
                <w:lang w:val="en-US"/>
              </w:rPr>
              <w:t>Clarity Max Western ECL Substrate, 100 ml</w:t>
            </w:r>
          </w:p>
          <w:p w14:paraId="3617A99A" w14:textId="4E14EEAE" w:rsidR="007E5525" w:rsidRPr="00066EF5" w:rsidRDefault="007E5525" w:rsidP="00EB1C28">
            <w:pPr>
              <w:jc w:val="both"/>
              <w:rPr>
                <w:color w:val="000000"/>
                <w:sz w:val="22"/>
                <w:szCs w:val="22"/>
              </w:rPr>
            </w:pPr>
            <w:r w:rsidRPr="007E5525">
              <w:rPr>
                <w:color w:val="000000"/>
                <w:sz w:val="22"/>
                <w:szCs w:val="22"/>
              </w:rPr>
              <w:t>…………………………………………..*</w:t>
            </w:r>
          </w:p>
        </w:tc>
        <w:tc>
          <w:tcPr>
            <w:tcW w:w="2410" w:type="dxa"/>
            <w:noWrap/>
            <w:vAlign w:val="center"/>
          </w:tcPr>
          <w:p w14:paraId="2F684080" w14:textId="77777777" w:rsidR="007E5525" w:rsidRPr="001A3FFD" w:rsidRDefault="007E5525" w:rsidP="000E1273">
            <w:pPr>
              <w:jc w:val="center"/>
              <w:rPr>
                <w:color w:val="000000"/>
                <w:sz w:val="22"/>
                <w:szCs w:val="22"/>
              </w:rPr>
            </w:pPr>
          </w:p>
          <w:p w14:paraId="414FAFBC" w14:textId="77777777" w:rsidR="007E5525" w:rsidRDefault="007E5525" w:rsidP="00EB1C28">
            <w:pPr>
              <w:jc w:val="center"/>
              <w:rPr>
                <w:color w:val="000000"/>
                <w:sz w:val="22"/>
                <w:szCs w:val="22"/>
              </w:rPr>
            </w:pPr>
            <w:r w:rsidRPr="001A3FFD">
              <w:rPr>
                <w:color w:val="000000"/>
                <w:sz w:val="22"/>
                <w:szCs w:val="22"/>
              </w:rPr>
              <w:t>1705062</w:t>
            </w:r>
          </w:p>
          <w:p w14:paraId="44D236D6" w14:textId="73237A45" w:rsidR="007E5525" w:rsidRPr="001855A1" w:rsidRDefault="007E5525" w:rsidP="00EB1C28">
            <w:pPr>
              <w:jc w:val="center"/>
              <w:rPr>
                <w:color w:val="000000"/>
                <w:sz w:val="22"/>
                <w:szCs w:val="22"/>
              </w:rPr>
            </w:pPr>
            <w:r w:rsidRPr="007E5525">
              <w:rPr>
                <w:color w:val="000000"/>
                <w:sz w:val="22"/>
                <w:szCs w:val="22"/>
              </w:rPr>
              <w:t>……………………</w:t>
            </w:r>
          </w:p>
        </w:tc>
        <w:tc>
          <w:tcPr>
            <w:tcW w:w="1848" w:type="dxa"/>
          </w:tcPr>
          <w:p w14:paraId="27350136" w14:textId="77777777" w:rsidR="007E5525" w:rsidRPr="001A3FFD" w:rsidRDefault="007E5525" w:rsidP="000E1273">
            <w:pPr>
              <w:jc w:val="center"/>
              <w:rPr>
                <w:sz w:val="22"/>
                <w:szCs w:val="22"/>
              </w:rPr>
            </w:pPr>
          </w:p>
          <w:p w14:paraId="2DD318DF" w14:textId="77777777" w:rsidR="007E5525" w:rsidRDefault="007E5525" w:rsidP="00EB1C28">
            <w:pPr>
              <w:jc w:val="center"/>
              <w:rPr>
                <w:sz w:val="22"/>
                <w:szCs w:val="22"/>
              </w:rPr>
            </w:pPr>
            <w:r w:rsidRPr="001A3FFD">
              <w:rPr>
                <w:sz w:val="22"/>
                <w:szCs w:val="22"/>
              </w:rPr>
              <w:t>BIO-RAD</w:t>
            </w:r>
          </w:p>
          <w:p w14:paraId="4F8E8AEE" w14:textId="4816F4FA" w:rsidR="007E5525" w:rsidRDefault="007E5525" w:rsidP="00EB1C28">
            <w:pPr>
              <w:jc w:val="center"/>
              <w:rPr>
                <w:sz w:val="22"/>
              </w:rPr>
            </w:pPr>
            <w:r w:rsidRPr="007E5525">
              <w:rPr>
                <w:sz w:val="22"/>
              </w:rPr>
              <w:t>……………………</w:t>
            </w:r>
          </w:p>
        </w:tc>
        <w:tc>
          <w:tcPr>
            <w:tcW w:w="1695" w:type="dxa"/>
            <w:vAlign w:val="center"/>
          </w:tcPr>
          <w:p w14:paraId="2A74A879" w14:textId="32A7A08B" w:rsidR="007E5525" w:rsidRDefault="007E5525" w:rsidP="00EB1C28">
            <w:pPr>
              <w:jc w:val="center"/>
              <w:rPr>
                <w:color w:val="000000"/>
                <w:sz w:val="22"/>
                <w:szCs w:val="22"/>
              </w:rPr>
            </w:pPr>
            <w:r w:rsidRPr="001A3FFD">
              <w:rPr>
                <w:color w:val="000000"/>
                <w:sz w:val="22"/>
                <w:szCs w:val="22"/>
              </w:rPr>
              <w:t>100ML</w:t>
            </w:r>
          </w:p>
        </w:tc>
      </w:tr>
    </w:tbl>
    <w:p w14:paraId="12DA9E71" w14:textId="77777777" w:rsidR="00DD2828" w:rsidRPr="00A418D4" w:rsidRDefault="00DD2828" w:rsidP="00DD2828">
      <w:pPr>
        <w:jc w:val="both"/>
        <w:rPr>
          <w:szCs w:val="24"/>
        </w:rPr>
      </w:pPr>
      <w:r w:rsidRPr="00306899">
        <w:rPr>
          <w:szCs w:val="24"/>
        </w:rPr>
        <w:t>*wypełnić w przypadku zaoferowania zamiennika</w:t>
      </w:r>
    </w:p>
    <w:p w14:paraId="6B303379" w14:textId="33339468" w:rsidR="0084275A" w:rsidRDefault="0084275A" w:rsidP="003F01D5">
      <w:pPr>
        <w:jc w:val="both"/>
        <w:rPr>
          <w:sz w:val="24"/>
          <w:szCs w:val="24"/>
        </w:rPr>
      </w:pPr>
    </w:p>
    <w:p w14:paraId="3B50CC9F" w14:textId="77777777" w:rsidR="003C0E1A" w:rsidRDefault="003C0E1A" w:rsidP="002059C6">
      <w:pPr>
        <w:autoSpaceDE w:val="0"/>
        <w:spacing w:line="360" w:lineRule="auto"/>
        <w:jc w:val="both"/>
        <w:rPr>
          <w:b/>
          <w:bCs/>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10CB2B4D" w14:textId="34DA0C4A" w:rsidR="000760CE" w:rsidRPr="00ED23F1" w:rsidRDefault="000760CE" w:rsidP="000760CE">
      <w:pPr>
        <w:jc w:val="right"/>
      </w:pPr>
      <w:r w:rsidRPr="00ED23F1">
        <w:t>do ogłoszenia o zamówieni</w:t>
      </w:r>
      <w:r>
        <w:t>u</w:t>
      </w:r>
      <w:r w:rsidRPr="00ED23F1">
        <w:t xml:space="preserve"> z </w:t>
      </w:r>
      <w:r w:rsidR="00CB767C">
        <w:t>1</w:t>
      </w:r>
      <w:r w:rsidR="001A3FFD">
        <w:t>9</w:t>
      </w:r>
      <w:r>
        <w:t>.</w:t>
      </w:r>
      <w:r w:rsidR="00E76C70">
        <w:t>10</w:t>
      </w:r>
      <w:r>
        <w:t>.2021</w:t>
      </w:r>
      <w:r w:rsidRPr="00ED23F1">
        <w:t xml:space="preserve"> r.</w:t>
      </w:r>
    </w:p>
    <w:p w14:paraId="5D48D2B5" w14:textId="77777777" w:rsidR="000760CE" w:rsidRDefault="000760CE" w:rsidP="000760CE">
      <w:pPr>
        <w:jc w:val="right"/>
        <w:rPr>
          <w:sz w:val="24"/>
          <w:szCs w:val="24"/>
        </w:rPr>
      </w:pP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xml:space="preserve">.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 xml:space="preserve">Za wykonanie wszystkich czynności opisanych w § 1 WYKONAWCY przysługiwać będzie wynagrodzenie w łącznej wysokości ………………………. zł netto, słownie: </w:t>
      </w:r>
      <w:r w:rsidRPr="0052056B">
        <w:rPr>
          <w:spacing w:val="-2"/>
          <w:sz w:val="24"/>
          <w:szCs w:val="24"/>
        </w:rPr>
        <w:lastRenderedPageBreak/>
        <w:t>………………………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0AA3924C" w:rsidR="00064F9C"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0303072" w14:textId="77777777" w:rsidR="000701C1" w:rsidRPr="005B6CD8" w:rsidRDefault="000701C1" w:rsidP="00064F9C">
      <w:pPr>
        <w:suppressAutoHyphens/>
        <w:autoSpaceDN w:val="0"/>
        <w:jc w:val="both"/>
        <w:textAlignment w:val="baseline"/>
        <w:rPr>
          <w:spacing w:val="-2"/>
          <w:sz w:val="24"/>
          <w:szCs w:val="24"/>
        </w:rPr>
      </w:pPr>
    </w:p>
    <w:p w14:paraId="4B6162C1" w14:textId="13BF6028"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2FD890BC" w14:textId="77777777" w:rsidR="000701C1" w:rsidRDefault="000701C1" w:rsidP="00064F9C">
      <w:pPr>
        <w:suppressAutoHyphens/>
        <w:autoSpaceDN w:val="0"/>
        <w:jc w:val="center"/>
        <w:textAlignment w:val="baseline"/>
        <w:rPr>
          <w:b/>
          <w:sz w:val="24"/>
          <w:szCs w:val="24"/>
        </w:rPr>
      </w:pPr>
    </w:p>
    <w:p w14:paraId="721651A3" w14:textId="2C1E72A9"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w:t>
      </w:r>
      <w:r w:rsidR="00B20D62">
        <w:rPr>
          <w:sz w:val="24"/>
          <w:szCs w:val="24"/>
        </w:rPr>
        <w:t>oświadcza, że</w:t>
      </w:r>
      <w:r w:rsidRPr="00CF426F">
        <w:rPr>
          <w:sz w:val="24"/>
          <w:szCs w:val="24"/>
        </w:rPr>
        <w:t xml:space="preserve"> </w:t>
      </w:r>
      <w:r w:rsidR="00B20D62">
        <w:rPr>
          <w:sz w:val="24"/>
          <w:szCs w:val="24"/>
        </w:rPr>
        <w:t xml:space="preserve">minimalny okres przydatności do zużycia, </w:t>
      </w:r>
      <w:r w:rsidR="000701C1">
        <w:rPr>
          <w:sz w:val="24"/>
          <w:szCs w:val="24"/>
        </w:rPr>
        <w:t>liczon</w:t>
      </w:r>
      <w:r w:rsidR="00B20D62">
        <w:rPr>
          <w:sz w:val="24"/>
          <w:szCs w:val="24"/>
        </w:rPr>
        <w:t>y od dnia</w:t>
      </w:r>
      <w:r w:rsidR="000701C1">
        <w:rPr>
          <w:sz w:val="24"/>
          <w:szCs w:val="24"/>
        </w:rPr>
        <w:t xml:space="preserve"> </w:t>
      </w:r>
      <w:r w:rsidRPr="00CF426F">
        <w:rPr>
          <w:sz w:val="24"/>
          <w:szCs w:val="24"/>
        </w:rPr>
        <w:t xml:space="preserve"> </w:t>
      </w:r>
      <w:r w:rsidR="00B20D62">
        <w:rPr>
          <w:sz w:val="24"/>
          <w:szCs w:val="24"/>
        </w:rPr>
        <w:t xml:space="preserve">przekazania </w:t>
      </w:r>
      <w:r w:rsidRPr="00CF426F">
        <w:rPr>
          <w:sz w:val="24"/>
          <w:szCs w:val="24"/>
        </w:rPr>
        <w:t>przedmiotu umowy do użytkowania</w:t>
      </w:r>
      <w:r w:rsidR="00B20D62">
        <w:rPr>
          <w:sz w:val="24"/>
          <w:szCs w:val="24"/>
        </w:rPr>
        <w:t xml:space="preserve"> wynosi …………. dni</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69DED473" w14:textId="6D7BF308" w:rsidR="000760CE" w:rsidRPr="00ED23F1" w:rsidRDefault="000760CE" w:rsidP="005F04B8">
      <w:pPr>
        <w:spacing w:after="200" w:line="276" w:lineRule="auto"/>
        <w:jc w:val="right"/>
      </w:pPr>
      <w:r w:rsidRPr="00ED23F1">
        <w:tab/>
        <w:t>do ogłoszenia o zamówieni</w:t>
      </w:r>
      <w:r>
        <w:t>u</w:t>
      </w:r>
      <w:r w:rsidRPr="00ED23F1">
        <w:t xml:space="preserve"> z </w:t>
      </w:r>
      <w:r w:rsidR="00CB767C">
        <w:t>1</w:t>
      </w:r>
      <w:r w:rsidR="001A3FFD">
        <w:t>9</w:t>
      </w:r>
      <w:r>
        <w:t>.</w:t>
      </w:r>
      <w:r w:rsidR="00E76C70">
        <w:t>10</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5102D03A" w:rsidR="000760CE" w:rsidRPr="004B7453" w:rsidRDefault="000760CE" w:rsidP="000760CE">
      <w:pPr>
        <w:ind w:left="708" w:firstLine="708"/>
        <w:jc w:val="right"/>
      </w:pPr>
      <w:r w:rsidRPr="004B7453">
        <w:tab/>
        <w:t>do ogłoszenia o zamówieni</w:t>
      </w:r>
      <w:r>
        <w:t>u</w:t>
      </w:r>
      <w:r w:rsidRPr="004B7453">
        <w:t xml:space="preserve"> z </w:t>
      </w:r>
      <w:r w:rsidR="00CB767C">
        <w:t>1</w:t>
      </w:r>
      <w:r w:rsidR="001A3FFD">
        <w:t>9</w:t>
      </w:r>
      <w:r>
        <w:t>.</w:t>
      </w:r>
      <w:r w:rsidR="00E76C70">
        <w:t>10</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B214" w14:textId="77777777" w:rsidR="00CE3E9B" w:rsidRDefault="00CE3E9B" w:rsidP="00EA7FF5">
      <w:r>
        <w:separator/>
      </w:r>
    </w:p>
  </w:endnote>
  <w:endnote w:type="continuationSeparator" w:id="0">
    <w:p w14:paraId="50B3160C" w14:textId="77777777" w:rsidR="00CE3E9B" w:rsidRDefault="00CE3E9B"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A082" w14:textId="77777777" w:rsidR="00CE3E9B" w:rsidRDefault="00CE3E9B" w:rsidP="00EA7FF5">
      <w:r>
        <w:separator/>
      </w:r>
    </w:p>
  </w:footnote>
  <w:footnote w:type="continuationSeparator" w:id="0">
    <w:p w14:paraId="3F150301" w14:textId="77777777" w:rsidR="00CE3E9B" w:rsidRDefault="00CE3E9B"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12A6F"/>
    <w:rsid w:val="00021DD0"/>
    <w:rsid w:val="00025193"/>
    <w:rsid w:val="00026F41"/>
    <w:rsid w:val="00032D2B"/>
    <w:rsid w:val="00034C35"/>
    <w:rsid w:val="0003635D"/>
    <w:rsid w:val="00042D3E"/>
    <w:rsid w:val="00056AF0"/>
    <w:rsid w:val="00061D01"/>
    <w:rsid w:val="00064F9C"/>
    <w:rsid w:val="00066EF5"/>
    <w:rsid w:val="000701C1"/>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3520"/>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3FFD"/>
    <w:rsid w:val="001A7F58"/>
    <w:rsid w:val="001B01BF"/>
    <w:rsid w:val="001B2BCE"/>
    <w:rsid w:val="001C225B"/>
    <w:rsid w:val="001C31EA"/>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09DC"/>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5863"/>
    <w:rsid w:val="004B7453"/>
    <w:rsid w:val="004B7FD4"/>
    <w:rsid w:val="004C085B"/>
    <w:rsid w:val="004C7210"/>
    <w:rsid w:val="004D0050"/>
    <w:rsid w:val="004D395A"/>
    <w:rsid w:val="004D588A"/>
    <w:rsid w:val="004D6025"/>
    <w:rsid w:val="004E0D3D"/>
    <w:rsid w:val="004F448E"/>
    <w:rsid w:val="00502226"/>
    <w:rsid w:val="00502431"/>
    <w:rsid w:val="005043C4"/>
    <w:rsid w:val="00504672"/>
    <w:rsid w:val="0050628F"/>
    <w:rsid w:val="005079EB"/>
    <w:rsid w:val="00510519"/>
    <w:rsid w:val="00513F10"/>
    <w:rsid w:val="005177BF"/>
    <w:rsid w:val="00520071"/>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B36D5"/>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25"/>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140A"/>
    <w:rsid w:val="00A0329A"/>
    <w:rsid w:val="00A032A5"/>
    <w:rsid w:val="00A15B72"/>
    <w:rsid w:val="00A16237"/>
    <w:rsid w:val="00A226EC"/>
    <w:rsid w:val="00A25198"/>
    <w:rsid w:val="00A30776"/>
    <w:rsid w:val="00A335CA"/>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0D62"/>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2F66"/>
    <w:rsid w:val="00B93603"/>
    <w:rsid w:val="00B941E4"/>
    <w:rsid w:val="00BA0BA5"/>
    <w:rsid w:val="00BA185D"/>
    <w:rsid w:val="00BA5318"/>
    <w:rsid w:val="00BA6E45"/>
    <w:rsid w:val="00BB2C66"/>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36629"/>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C1572"/>
    <w:rsid w:val="00CC7728"/>
    <w:rsid w:val="00CD0924"/>
    <w:rsid w:val="00CD1B75"/>
    <w:rsid w:val="00CD73B0"/>
    <w:rsid w:val="00CD7CDD"/>
    <w:rsid w:val="00CE03AF"/>
    <w:rsid w:val="00CE3E9B"/>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1756"/>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D282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76C70"/>
    <w:rsid w:val="00E802F9"/>
    <w:rsid w:val="00E81D48"/>
    <w:rsid w:val="00E83319"/>
    <w:rsid w:val="00E84C52"/>
    <w:rsid w:val="00E91E7C"/>
    <w:rsid w:val="00E935B5"/>
    <w:rsid w:val="00E944CB"/>
    <w:rsid w:val="00E95B41"/>
    <w:rsid w:val="00EA1FBB"/>
    <w:rsid w:val="00EA33A0"/>
    <w:rsid w:val="00EA6B15"/>
    <w:rsid w:val="00EA7FF5"/>
    <w:rsid w:val="00EB01FC"/>
    <w:rsid w:val="00EB2D84"/>
    <w:rsid w:val="00EB3635"/>
    <w:rsid w:val="00EB3877"/>
    <w:rsid w:val="00EB697B"/>
    <w:rsid w:val="00EC1D53"/>
    <w:rsid w:val="00EC208E"/>
    <w:rsid w:val="00EC511B"/>
    <w:rsid w:val="00EC7177"/>
    <w:rsid w:val="00ED0C51"/>
    <w:rsid w:val="00ED134C"/>
    <w:rsid w:val="00ED13BD"/>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55F0"/>
    <w:rsid w:val="00F40867"/>
    <w:rsid w:val="00F41AC0"/>
    <w:rsid w:val="00F4672E"/>
    <w:rsid w:val="00F512D0"/>
    <w:rsid w:val="00F5266A"/>
    <w:rsid w:val="00F53B4F"/>
    <w:rsid w:val="00F61EBE"/>
    <w:rsid w:val="00F628C1"/>
    <w:rsid w:val="00F71A5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E18A77B3-D8A9-455F-A801-B63F55D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82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8DB9-AB48-46F5-A218-2614E221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3268</Words>
  <Characters>19609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Klaudia Olejniczak</cp:lastModifiedBy>
  <cp:revision>7</cp:revision>
  <cp:lastPrinted>2021-10-19T10:36:00Z</cp:lastPrinted>
  <dcterms:created xsi:type="dcterms:W3CDTF">2021-10-19T08:56:00Z</dcterms:created>
  <dcterms:modified xsi:type="dcterms:W3CDTF">2021-10-19T10:42:00Z</dcterms:modified>
</cp:coreProperties>
</file>