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7A" w:rsidRPr="00A929B8" w:rsidRDefault="001E307A" w:rsidP="00B924A8">
      <w:pPr>
        <w:pStyle w:val="Nagwek1"/>
        <w:spacing w:after="240"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bookmarkStart w:id="0" w:name="_GoBack"/>
      <w:bookmarkEnd w:id="0"/>
      <w:r w:rsidRPr="00A929B8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Streszczenie</w:t>
      </w:r>
    </w:p>
    <w:p w:rsidR="001E307A" w:rsidRPr="00A929B8" w:rsidRDefault="001E307A" w:rsidP="00B924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lang w:val="pl-PL"/>
        </w:rPr>
      </w:pPr>
      <w:r w:rsidRPr="00A929B8">
        <w:rPr>
          <w:rFonts w:ascii="Times New Roman" w:hAnsi="Times New Roman" w:cs="Times New Roman"/>
          <w:sz w:val="24"/>
          <w:lang w:val="pl-PL"/>
        </w:rPr>
        <w:t>Grzyby należą do niezwykle zróżnicowanej gatunkowo i funkcjonalnie grupy organizmów, która pełni kluczową rolę w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prawidłowym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funkcjonowaniu wielu ekosystemów, </w:t>
      </w:r>
      <w:r w:rsidR="00B924A8">
        <w:rPr>
          <w:rFonts w:ascii="Times New Roman" w:hAnsi="Times New Roman" w:cs="Times New Roman"/>
          <w:sz w:val="24"/>
          <w:lang w:val="pl-PL"/>
        </w:rPr>
        <w:br/>
      </w:r>
      <w:r w:rsidRPr="00A929B8">
        <w:rPr>
          <w:rFonts w:ascii="Times New Roman" w:hAnsi="Times New Roman" w:cs="Times New Roman"/>
          <w:sz w:val="24"/>
          <w:lang w:val="pl-PL"/>
        </w:rPr>
        <w:t>w tym ekosystemów leśnych. Stopień poznania różnorodności grzybów w ekosystemach leśnych rozpatrywany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zarówno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w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skali globalnej jak i regionalnej wciąż nie jest zadowalający. Tymczasem,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na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skutek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niszczenia,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fragmentacji oraz degradacji siedlisk, spowodowanych </w:t>
      </w:r>
      <w:r w:rsidR="00B924A8">
        <w:rPr>
          <w:rFonts w:ascii="Times New Roman" w:hAnsi="Times New Roman" w:cs="Times New Roman"/>
          <w:sz w:val="24"/>
          <w:lang w:val="pl-PL"/>
        </w:rPr>
        <w:br/>
      </w:r>
      <w:r w:rsidRPr="00A929B8">
        <w:rPr>
          <w:rFonts w:ascii="Times New Roman" w:hAnsi="Times New Roman" w:cs="Times New Roman"/>
          <w:sz w:val="24"/>
          <w:lang w:val="pl-PL"/>
        </w:rPr>
        <w:t>m.in.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intensywną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gospodarką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czy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zmianami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klimatu, od lat jesteśmy świadkami ubożenia różnorodności gatunkowej, w tym również różnorodności w obrębie królestwa grzybów. Badania dotyczące wpływu gospodarki leśnej na strukturę zbiorowisk grzybów przyczyniły </w:t>
      </w:r>
      <w:r w:rsidR="00B924A8">
        <w:rPr>
          <w:rFonts w:ascii="Times New Roman" w:hAnsi="Times New Roman" w:cs="Times New Roman"/>
          <w:sz w:val="24"/>
          <w:lang w:val="pl-PL"/>
        </w:rPr>
        <w:br/>
      </w:r>
      <w:r w:rsidRPr="00A929B8">
        <w:rPr>
          <w:rFonts w:ascii="Times New Roman" w:hAnsi="Times New Roman" w:cs="Times New Roman"/>
          <w:sz w:val="24"/>
          <w:lang w:val="pl-PL"/>
        </w:rPr>
        <w:t>się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do powstania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wielu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cennych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prac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naukowych. Znacznie mniej uwagi poświęcono natomiast zagadnieniu zmian jakim podlegają zbiorowiska grzybów po zaprzestaniu gospodarki leśnej. </w:t>
      </w:r>
      <w:r w:rsidR="00B924A8">
        <w:rPr>
          <w:rFonts w:ascii="Times New Roman" w:hAnsi="Times New Roman" w:cs="Times New Roman"/>
          <w:sz w:val="24"/>
          <w:lang w:val="pl-PL"/>
        </w:rPr>
        <w:br/>
      </w:r>
      <w:r w:rsidRPr="00A929B8">
        <w:rPr>
          <w:rFonts w:ascii="Times New Roman" w:hAnsi="Times New Roman" w:cs="Times New Roman"/>
          <w:sz w:val="24"/>
          <w:lang w:val="pl-PL"/>
        </w:rPr>
        <w:t>Stąd celem mojej pracy było porównanie zróżnicowania zbiorowisk grzybów z różnych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grup troficznych występujących w rezerwatach i drzewostanach gospodarczych kontynentalnego boru mieszanego (</w:t>
      </w:r>
      <w:proofErr w:type="spellStart"/>
      <w:r w:rsidRPr="00A929B8">
        <w:rPr>
          <w:rFonts w:ascii="Times New Roman" w:hAnsi="Times New Roman" w:cs="Times New Roman"/>
          <w:i/>
          <w:sz w:val="24"/>
          <w:lang w:val="pl-PL"/>
        </w:rPr>
        <w:t>Querco</w:t>
      </w:r>
      <w:proofErr w:type="spellEnd"/>
      <w:r w:rsidR="00A929B8" w:rsidRPr="00A929B8">
        <w:rPr>
          <w:rFonts w:ascii="Times New Roman" w:hAnsi="Times New Roman" w:cs="Times New Roman"/>
          <w:i/>
          <w:sz w:val="24"/>
          <w:lang w:val="pl-PL"/>
        </w:rPr>
        <w:t xml:space="preserve"> </w:t>
      </w:r>
      <w:proofErr w:type="spellStart"/>
      <w:r w:rsidRPr="00A929B8">
        <w:rPr>
          <w:rFonts w:ascii="Times New Roman" w:hAnsi="Times New Roman" w:cs="Times New Roman"/>
          <w:i/>
          <w:sz w:val="24"/>
          <w:lang w:val="pl-PL"/>
        </w:rPr>
        <w:t>roboris</w:t>
      </w:r>
      <w:proofErr w:type="spellEnd"/>
      <w:r w:rsidRPr="00A929B8">
        <w:rPr>
          <w:rFonts w:ascii="Times New Roman" w:hAnsi="Times New Roman" w:cs="Times New Roman"/>
          <w:i/>
          <w:sz w:val="24"/>
          <w:lang w:val="pl-PL"/>
        </w:rPr>
        <w:t>–</w:t>
      </w:r>
      <w:proofErr w:type="spellStart"/>
      <w:r w:rsidRPr="00A929B8">
        <w:rPr>
          <w:rFonts w:ascii="Times New Roman" w:hAnsi="Times New Roman" w:cs="Times New Roman"/>
          <w:i/>
          <w:sz w:val="24"/>
          <w:lang w:val="pl-PL"/>
        </w:rPr>
        <w:t>Pinetum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>). Aby dokonać jak najpełniejszego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opisu struktury zbiorowisk grzybów w obu typach gospodarowania (rezerwat i drzewostan gospodarczy) wykorzystano zarówno tradycyjne metody identyfikacji (obserwacje i zbiór owocników grzybów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ektomykoryzowych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, oraz analiza molekularna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ektomykoryz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), jak i analizę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metagenomiczną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(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Illumina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MiSeq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). Badania zostały podzielone na trzy części: (I) Analiza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metagenomiczna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zbiorowisk grzybów glebowych z różnych grup troficznych w rezerwatach i lasach gospodarczych reprezentujących kontynentalny bór mieszany; (II) Analiza podziemnej i nadziemnej struktury zbiorowisk grzybów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ektomykoryzowych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na podstawie identyfikacji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ektomykoryz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i owocników grzybów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ektomykoryzowych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w badanych rezerwatach i lasach gospodarczych; </w:t>
      </w:r>
      <w:r w:rsidR="00B924A8">
        <w:rPr>
          <w:rFonts w:ascii="Times New Roman" w:hAnsi="Times New Roman" w:cs="Times New Roman"/>
          <w:sz w:val="24"/>
          <w:lang w:val="pl-PL"/>
        </w:rPr>
        <w:br/>
      </w:r>
      <w:r w:rsidRPr="00A929B8">
        <w:rPr>
          <w:rFonts w:ascii="Times New Roman" w:hAnsi="Times New Roman" w:cs="Times New Roman"/>
          <w:sz w:val="24"/>
          <w:lang w:val="pl-PL"/>
        </w:rPr>
        <w:t>(III) Analiza badanych stanowisk w aspekcie występowania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cennych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gatunków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grzybów (zagrożonych, rzadkich,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chronionych). Obserwacje owocnikowe oraz pobieranie prób glebowych (wykorzystanych do analiz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metagenomicznych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) i glebowo-korzeniowych (koniecznych do analizy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ektomykoryz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>), wykonane były na powierzchniach badawczych założonych na terenach trzech rezerwatów oraz w odpowiadających im jak najpełniej pod względem siedliskowym, lasach użytkowanych gospodarczo (N-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ctwo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Przytok, Kalisz i Łochów). Powierzchnie badawcze zostały wyznaczone w rezerwatach, w których ochrona trwa od 40 do 60 lat (rezerwat „Bażantarnia”, „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Olbina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>” i „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Czaplowizna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”). W każdym z rezerwatów i drzewostanów gospodarczych założone </w:t>
      </w:r>
      <w:r w:rsidRPr="00A929B8">
        <w:rPr>
          <w:rFonts w:ascii="Times New Roman" w:hAnsi="Times New Roman" w:cs="Times New Roman"/>
          <w:sz w:val="24"/>
          <w:lang w:val="pl-PL"/>
        </w:rPr>
        <w:lastRenderedPageBreak/>
        <w:t>zostały po cztery poletka o powierzchni 400 m2. W sumie, obserwacje owocników oraz zbiór materiału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korzeniowo-glebowego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wykonano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na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12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poletkach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zlokalizowanych w lasach gospodarczych oraz 12 poletkach na obszarze rezerwatów. Molekularna identyfikacja grzybów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ektomykoryzowych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w oparciu o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sekwencjonowanie regionu ITS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rDNA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została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zastosowana zarówno w odniesieniu do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ektomykoryz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, jak również owocników, których identyfikacja metodami klasycznymi była niemożliwa. Obserwacje owocników trwały 3 lata, a zbiór prób </w:t>
      </w:r>
      <w:r w:rsidR="00B924A8">
        <w:rPr>
          <w:rFonts w:ascii="Times New Roman" w:hAnsi="Times New Roman" w:cs="Times New Roman"/>
          <w:sz w:val="24"/>
          <w:lang w:val="pl-PL"/>
        </w:rPr>
        <w:br/>
      </w:r>
      <w:r w:rsidR="00FB1009">
        <w:rPr>
          <w:rFonts w:ascii="Times New Roman" w:hAnsi="Times New Roman" w:cs="Times New Roman"/>
          <w:sz w:val="24"/>
          <w:lang w:val="pl-PL"/>
        </w:rPr>
        <w:t>glebowo-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korzeniowych wykonano 5-krotnie (wiosna, jesień 2015 i 2016, jesień 2017). Próby glebowe do analiz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metagenomicznych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zostały pobrane jednorazowo, jesienią 2018 roku.</w:t>
      </w:r>
    </w:p>
    <w:p w:rsidR="001E307A" w:rsidRPr="00A929B8" w:rsidRDefault="001E307A" w:rsidP="00B924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lang w:val="pl-PL"/>
        </w:rPr>
      </w:pPr>
      <w:r w:rsidRPr="00A929B8">
        <w:rPr>
          <w:rFonts w:ascii="Times New Roman" w:hAnsi="Times New Roman" w:cs="Times New Roman"/>
          <w:sz w:val="24"/>
          <w:lang w:val="pl-PL"/>
        </w:rPr>
        <w:t>Zastosowanie trzech różnych podejść metodycznych pozwoliło na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identyfikację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łącznie 674 taksonów grzybów,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z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czego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603 taksony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zostały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stwierdzone w rezerwatach, </w:t>
      </w:r>
      <w:r w:rsidR="00B924A8">
        <w:rPr>
          <w:rFonts w:ascii="Times New Roman" w:hAnsi="Times New Roman" w:cs="Times New Roman"/>
          <w:sz w:val="24"/>
          <w:lang w:val="pl-PL"/>
        </w:rPr>
        <w:br/>
      </w:r>
      <w:r w:rsidRPr="00A929B8">
        <w:rPr>
          <w:rFonts w:ascii="Times New Roman" w:hAnsi="Times New Roman" w:cs="Times New Roman"/>
          <w:sz w:val="24"/>
          <w:lang w:val="pl-PL"/>
        </w:rPr>
        <w:t xml:space="preserve">a 607 w drzewostanach gospodarczych. Niezależnie od zastosowanej metody wykazano, </w:t>
      </w:r>
      <w:r w:rsidR="00B924A8">
        <w:rPr>
          <w:rFonts w:ascii="Times New Roman" w:hAnsi="Times New Roman" w:cs="Times New Roman"/>
          <w:sz w:val="24"/>
          <w:lang w:val="pl-PL"/>
        </w:rPr>
        <w:br/>
      </w:r>
      <w:r w:rsidRPr="00A929B8">
        <w:rPr>
          <w:rFonts w:ascii="Times New Roman" w:hAnsi="Times New Roman" w:cs="Times New Roman"/>
          <w:sz w:val="24"/>
          <w:lang w:val="pl-PL"/>
        </w:rPr>
        <w:t>że porównywane drzewostany były do siebie podobne pod względem całkowitego bogactwa gatunkowego grzybów z różnych grup troficznych. Nie wykazano również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istotnych różnic </w:t>
      </w:r>
      <w:r w:rsidR="00B924A8">
        <w:rPr>
          <w:rFonts w:ascii="Times New Roman" w:hAnsi="Times New Roman" w:cs="Times New Roman"/>
          <w:sz w:val="24"/>
          <w:lang w:val="pl-PL"/>
        </w:rPr>
        <w:br/>
      </w:r>
      <w:r w:rsidRPr="00A929B8">
        <w:rPr>
          <w:rFonts w:ascii="Times New Roman" w:hAnsi="Times New Roman" w:cs="Times New Roman"/>
          <w:sz w:val="24"/>
          <w:lang w:val="pl-PL"/>
        </w:rPr>
        <w:t xml:space="preserve">pod względem średniego bogactwa gatunkowego i różnorodności gatunkowej grzybów wyrażonej współczynnikami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Shannona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>, pomiędzy rezerwatami a drzewostanami gospodarczymi. Oba typy gospodarowania charakteryzowały się wysokim udziałem wspólnych taksonów grzybów (80%). W drzewostanach objętych ochroną rezerwatową oraz lasach gospodarczych stwierdzono również niewielką pulę taksonów wyłącznych. Wśród grzybów odnotowanych wyłącznie w rezerwatach (67 taksonów) lub drzewostanach gospodarczych (71 taksonów) przeważały taksony rzadko odnotowywane, zwykle stwierdzane na pojedynczych poletkach i charakteryzujące się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niską obfitością. Wśród grzybów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ektomykoryzowych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zidentyfikowano łącznie 171 taksonów, </w:t>
      </w:r>
      <w:r w:rsidR="00B924A8">
        <w:rPr>
          <w:rFonts w:ascii="Times New Roman" w:hAnsi="Times New Roman" w:cs="Times New Roman"/>
          <w:sz w:val="24"/>
          <w:lang w:val="pl-PL"/>
        </w:rPr>
        <w:br/>
      </w:r>
      <w:r w:rsidRPr="00A929B8">
        <w:rPr>
          <w:rFonts w:ascii="Times New Roman" w:hAnsi="Times New Roman" w:cs="Times New Roman"/>
          <w:sz w:val="24"/>
          <w:lang w:val="pl-PL"/>
        </w:rPr>
        <w:t xml:space="preserve">w tym 139 w rezerwatach i 145 w drzewostanach gospodarczych. Każda z metod identyfikacji, oprócz taksonów wspólnych, wniosła szereg taksonów stwierdzonych tylko jedną z nich, </w:t>
      </w:r>
      <w:r w:rsidR="00B924A8">
        <w:rPr>
          <w:rFonts w:ascii="Times New Roman" w:hAnsi="Times New Roman" w:cs="Times New Roman"/>
          <w:sz w:val="24"/>
          <w:lang w:val="pl-PL"/>
        </w:rPr>
        <w:br/>
      </w:r>
      <w:r w:rsidRPr="00A929B8">
        <w:rPr>
          <w:rFonts w:ascii="Times New Roman" w:hAnsi="Times New Roman" w:cs="Times New Roman"/>
          <w:sz w:val="24"/>
          <w:lang w:val="pl-PL"/>
        </w:rPr>
        <w:t>co wskazuje, że zastosowanie różnych podejść metodycznych do analizy zbiorowisk grzybów pozwala na bardziej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kompleksowe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poznanie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różnorodności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gatunkowej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grzybów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występujących na badanym obszarze. Niezależnie od zastosowanej metody badawczej i grupy troficznej analiza podobieństw ANOSIM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wykazała,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że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analizowane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zbiorowiska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grzybów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były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istotnie zróżnicowane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pod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względem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jakościowym, przy czym różnice pomiędzy rezerwatami </w:t>
      </w:r>
      <w:r w:rsidR="00B924A8">
        <w:rPr>
          <w:rFonts w:ascii="Times New Roman" w:hAnsi="Times New Roman" w:cs="Times New Roman"/>
          <w:sz w:val="24"/>
          <w:lang w:val="pl-PL"/>
        </w:rPr>
        <w:br/>
      </w:r>
      <w:r w:rsidRPr="00A929B8">
        <w:rPr>
          <w:rFonts w:ascii="Times New Roman" w:hAnsi="Times New Roman" w:cs="Times New Roman"/>
          <w:sz w:val="24"/>
          <w:lang w:val="pl-PL"/>
        </w:rPr>
        <w:t xml:space="preserve">i drzewostanami gospodarczymi były mniejsze niż pomiędzy stanowiskami (Przytok, Kalisz, Łochów). </w:t>
      </w:r>
    </w:p>
    <w:p w:rsidR="001E307A" w:rsidRPr="00A929B8" w:rsidRDefault="001E307A" w:rsidP="00B924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lang w:val="pl-PL"/>
        </w:rPr>
      </w:pPr>
      <w:r w:rsidRPr="00A929B8">
        <w:rPr>
          <w:rFonts w:ascii="Times New Roman" w:hAnsi="Times New Roman" w:cs="Times New Roman"/>
          <w:sz w:val="24"/>
          <w:lang w:val="pl-PL"/>
        </w:rPr>
        <w:lastRenderedPageBreak/>
        <w:t xml:space="preserve">Zbiorowiska grzybów glebowych (łącznie z wszystkich grup troficznych, jak i odrębnie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ektomykoryzowych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i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saprotroficznych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) kształtowane były przez różne czynniki środowiskowe. Ilość martwego drewna o średnicy powyżej 10 cm istotnie wpływała na skład gatunkowy zarówno grzybów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ektomykoryzowych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jak i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saprotroficznych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. Ponadto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pH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gleby było ważnym czynnikiem kształtującym skład grzybów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ektomykoryzowych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, zaś w przypadku grzybów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saprotroficznych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istotne znaczenie miało stężenie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azotu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azotanowego. Również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podziemne i nadziemne zbiorowiska grzybów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ektomykoryzowych</w:t>
      </w:r>
      <w:proofErr w:type="spellEnd"/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analizowane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poprzez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identyfikację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ektomykoryz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="00B924A8">
        <w:rPr>
          <w:rFonts w:ascii="Times New Roman" w:hAnsi="Times New Roman" w:cs="Times New Roman"/>
          <w:sz w:val="24"/>
          <w:lang w:val="pl-PL"/>
        </w:rPr>
        <w:br/>
      </w:r>
      <w:r w:rsidRPr="00A929B8">
        <w:rPr>
          <w:rFonts w:ascii="Times New Roman" w:hAnsi="Times New Roman" w:cs="Times New Roman"/>
          <w:sz w:val="24"/>
          <w:lang w:val="pl-PL"/>
        </w:rPr>
        <w:t>oraz obserwacje i zbiór owocników kształtowane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były przez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częściowo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odmienny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zestaw czynników środowiskowych. Wspólnymi czynnikami wpływającymi na nadziemną i podziemną strukturę grzybów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ektomykoryzowych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było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stężenie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azotu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azotanowego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oraz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liczba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drzew </w:t>
      </w:r>
      <w:r w:rsidR="00B924A8">
        <w:rPr>
          <w:rFonts w:ascii="Times New Roman" w:hAnsi="Times New Roman" w:cs="Times New Roman"/>
          <w:sz w:val="24"/>
          <w:lang w:val="pl-PL"/>
        </w:rPr>
        <w:br/>
      </w:r>
      <w:r w:rsidRPr="00A929B8">
        <w:rPr>
          <w:rFonts w:ascii="Times New Roman" w:hAnsi="Times New Roman" w:cs="Times New Roman"/>
          <w:sz w:val="24"/>
          <w:lang w:val="pl-PL"/>
        </w:rPr>
        <w:t xml:space="preserve">na badanych poletkach badawczych. </w:t>
      </w:r>
    </w:p>
    <w:p w:rsidR="001E307A" w:rsidRPr="00A929B8" w:rsidRDefault="001E307A" w:rsidP="00B924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lang w:val="pl-PL"/>
        </w:rPr>
      </w:pPr>
      <w:r w:rsidRPr="00A929B8">
        <w:rPr>
          <w:rFonts w:ascii="Times New Roman" w:hAnsi="Times New Roman" w:cs="Times New Roman"/>
          <w:sz w:val="24"/>
          <w:lang w:val="pl-PL"/>
        </w:rPr>
        <w:t>W trakcie 3-letnich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badań w rezerwatach i drzewostanach gospodarczych stwierdzono obecność 22 cennych gatunków grzybów np. gatunków ujętych na „Czerwonej liście grzybów wielkoowocnikowych w Polsce”.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Wśród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nich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wyróżniono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dziewięć gatunków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grzybów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ektomykoryzowych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i 13 gatunków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saprotroficznych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. Wykazano również trzy gatunki grzybów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ektomykoryzowych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nowych dla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mykobioty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Polski (</w:t>
      </w:r>
      <w:proofErr w:type="spellStart"/>
      <w:r w:rsidRPr="00A929B8">
        <w:rPr>
          <w:rFonts w:ascii="Times New Roman" w:hAnsi="Times New Roman" w:cs="Times New Roman"/>
          <w:i/>
          <w:sz w:val="24"/>
          <w:lang w:val="pl-PL"/>
        </w:rPr>
        <w:t>Cortinarius</w:t>
      </w:r>
      <w:proofErr w:type="spellEnd"/>
      <w:r w:rsidRPr="00A929B8">
        <w:rPr>
          <w:rFonts w:ascii="Times New Roman" w:hAnsi="Times New Roman" w:cs="Times New Roman"/>
          <w:i/>
          <w:sz w:val="24"/>
          <w:lang w:val="pl-PL"/>
        </w:rPr>
        <w:t xml:space="preserve"> </w:t>
      </w:r>
      <w:proofErr w:type="spellStart"/>
      <w:r w:rsidRPr="00A929B8">
        <w:rPr>
          <w:rFonts w:ascii="Times New Roman" w:hAnsi="Times New Roman" w:cs="Times New Roman"/>
          <w:i/>
          <w:sz w:val="24"/>
          <w:lang w:val="pl-PL"/>
        </w:rPr>
        <w:t>holoxanthus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, </w:t>
      </w:r>
      <w:r w:rsidRPr="00A929B8">
        <w:rPr>
          <w:rFonts w:ascii="Times New Roman" w:hAnsi="Times New Roman" w:cs="Times New Roman"/>
          <w:i/>
          <w:sz w:val="24"/>
          <w:lang w:val="pl-PL"/>
        </w:rPr>
        <w:t xml:space="preserve">C. </w:t>
      </w:r>
      <w:proofErr w:type="spellStart"/>
      <w:r w:rsidRPr="00A929B8">
        <w:rPr>
          <w:rFonts w:ascii="Times New Roman" w:hAnsi="Times New Roman" w:cs="Times New Roman"/>
          <w:i/>
          <w:sz w:val="24"/>
          <w:lang w:val="pl-PL"/>
        </w:rPr>
        <w:t>lignicola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="00B924A8">
        <w:rPr>
          <w:rFonts w:ascii="Times New Roman" w:hAnsi="Times New Roman" w:cs="Times New Roman"/>
          <w:sz w:val="24"/>
          <w:lang w:val="pl-PL"/>
        </w:rPr>
        <w:br/>
      </w:r>
      <w:r w:rsidRPr="00A929B8">
        <w:rPr>
          <w:rFonts w:ascii="Times New Roman" w:hAnsi="Times New Roman" w:cs="Times New Roman"/>
          <w:sz w:val="24"/>
          <w:lang w:val="pl-PL"/>
        </w:rPr>
        <w:t xml:space="preserve">i </w:t>
      </w:r>
      <w:proofErr w:type="spellStart"/>
      <w:r w:rsidRPr="00A929B8">
        <w:rPr>
          <w:rFonts w:ascii="Times New Roman" w:hAnsi="Times New Roman" w:cs="Times New Roman"/>
          <w:i/>
          <w:sz w:val="24"/>
          <w:lang w:val="pl-PL"/>
        </w:rPr>
        <w:t>Entoloma</w:t>
      </w:r>
      <w:proofErr w:type="spellEnd"/>
      <w:r w:rsidRPr="00A929B8">
        <w:rPr>
          <w:rFonts w:ascii="Times New Roman" w:hAnsi="Times New Roman" w:cs="Times New Roman"/>
          <w:i/>
          <w:sz w:val="24"/>
          <w:lang w:val="pl-PL"/>
        </w:rPr>
        <w:t xml:space="preserve"> </w:t>
      </w:r>
      <w:proofErr w:type="spellStart"/>
      <w:r w:rsidRPr="00A929B8">
        <w:rPr>
          <w:rFonts w:ascii="Times New Roman" w:hAnsi="Times New Roman" w:cs="Times New Roman"/>
          <w:i/>
          <w:sz w:val="24"/>
          <w:lang w:val="pl-PL"/>
        </w:rPr>
        <w:t>boreale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). Szczególną uwagę w badaniach poświęcono dwóm grzybom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nadrewnowym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związanym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z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martwym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drewnem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jodłowym tj.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szczeciniakowi</w:t>
      </w:r>
      <w:proofErr w:type="spellEnd"/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jodłowemu </w:t>
      </w:r>
      <w:r w:rsidR="00B924A8">
        <w:rPr>
          <w:rFonts w:ascii="Times New Roman" w:hAnsi="Times New Roman" w:cs="Times New Roman"/>
          <w:sz w:val="24"/>
          <w:lang w:val="pl-PL"/>
        </w:rPr>
        <w:br/>
      </w:r>
      <w:r w:rsidRPr="00A929B8">
        <w:rPr>
          <w:rFonts w:ascii="Times New Roman" w:hAnsi="Times New Roman" w:cs="Times New Roman"/>
          <w:sz w:val="24"/>
          <w:lang w:val="pl-PL"/>
        </w:rPr>
        <w:t>(</w:t>
      </w:r>
      <w:proofErr w:type="spellStart"/>
      <w:r w:rsidRPr="00A929B8">
        <w:rPr>
          <w:rFonts w:ascii="Times New Roman" w:hAnsi="Times New Roman" w:cs="Times New Roman"/>
          <w:i/>
          <w:sz w:val="24"/>
          <w:lang w:val="pl-PL"/>
        </w:rPr>
        <w:t>Hymenochaete</w:t>
      </w:r>
      <w:proofErr w:type="spellEnd"/>
      <w:r w:rsidRPr="00A929B8">
        <w:rPr>
          <w:rFonts w:ascii="Times New Roman" w:hAnsi="Times New Roman" w:cs="Times New Roman"/>
          <w:i/>
          <w:sz w:val="24"/>
          <w:lang w:val="pl-PL"/>
        </w:rPr>
        <w:t xml:space="preserve"> </w:t>
      </w:r>
      <w:proofErr w:type="spellStart"/>
      <w:r w:rsidRPr="00A929B8">
        <w:rPr>
          <w:rFonts w:ascii="Times New Roman" w:hAnsi="Times New Roman" w:cs="Times New Roman"/>
          <w:i/>
          <w:sz w:val="24"/>
          <w:lang w:val="pl-PL"/>
        </w:rPr>
        <w:t>cruenta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) i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soplówce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jodłowej (</w:t>
      </w:r>
      <w:proofErr w:type="spellStart"/>
      <w:r w:rsidRPr="00A929B8">
        <w:rPr>
          <w:rFonts w:ascii="Times New Roman" w:hAnsi="Times New Roman" w:cs="Times New Roman"/>
          <w:i/>
          <w:sz w:val="24"/>
          <w:lang w:val="pl-PL"/>
        </w:rPr>
        <w:t>Hericium</w:t>
      </w:r>
      <w:proofErr w:type="spellEnd"/>
      <w:r w:rsidRPr="00A929B8">
        <w:rPr>
          <w:rFonts w:ascii="Times New Roman" w:hAnsi="Times New Roman" w:cs="Times New Roman"/>
          <w:i/>
          <w:sz w:val="24"/>
          <w:lang w:val="pl-PL"/>
        </w:rPr>
        <w:t xml:space="preserve"> </w:t>
      </w:r>
      <w:proofErr w:type="spellStart"/>
      <w:r w:rsidRPr="00A929B8">
        <w:rPr>
          <w:rFonts w:ascii="Times New Roman" w:hAnsi="Times New Roman" w:cs="Times New Roman"/>
          <w:i/>
          <w:sz w:val="24"/>
          <w:lang w:val="pl-PL"/>
        </w:rPr>
        <w:t>flagellum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>), dokonując syntezy ich występowania na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terenie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Polski. Dodatkowym aspektem podjętym w badaniach nad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soplówką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 xml:space="preserve"> jodłową było określenie jej preferencji ekologicznych oraz wykonanie modeli potencjalnego zasięgu występowania tego grzyba i jego partnera roślinnego, czyli jodły pospolitej, </w:t>
      </w:r>
      <w:r w:rsidR="00B924A8">
        <w:rPr>
          <w:rFonts w:ascii="Times New Roman" w:hAnsi="Times New Roman" w:cs="Times New Roman"/>
          <w:sz w:val="24"/>
          <w:lang w:val="pl-PL"/>
        </w:rPr>
        <w:br/>
      </w:r>
      <w:r w:rsidRPr="00A929B8">
        <w:rPr>
          <w:rFonts w:ascii="Times New Roman" w:hAnsi="Times New Roman" w:cs="Times New Roman"/>
          <w:sz w:val="24"/>
          <w:lang w:val="pl-PL"/>
        </w:rPr>
        <w:t>z uwzględnieniem nisz klimatycznych odpowiednich dla występowania tych gatunków.</w:t>
      </w:r>
    </w:p>
    <w:p w:rsidR="00184617" w:rsidRPr="00A929B8" w:rsidRDefault="001E307A" w:rsidP="00B924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lang w:val="pl-PL"/>
        </w:rPr>
      </w:pPr>
      <w:r w:rsidRPr="00A929B8">
        <w:rPr>
          <w:rFonts w:ascii="Times New Roman" w:hAnsi="Times New Roman" w:cs="Times New Roman"/>
          <w:sz w:val="24"/>
          <w:lang w:val="pl-PL"/>
        </w:rPr>
        <w:t>Rezultaty przeprowadzonych badań dowodzą, że zarówno rezerwaty jak i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drzewostany gospodarcze reprezentujące kontynentalny bór mieszany mogą być ostoją różnorodności gatunkowej grzybów z różnych grup troficznych. Uzyskane wyniki wskazują również na powolne tempo zmian w różnorodności grzybów w badanych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rezerwatach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od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czasu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zaprzestania działalności gospodarki leśnej. Wydaje się koniecznym, aby badania nad strukturą zbiorowisk grzybów były powtórzone na tych samych stanowiskach za kolejne kilkadziesiąt lat, szczególnie w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badanych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>rezerwatach. Pozwoliłoby to uchwycić</w:t>
      </w:r>
      <w:r w:rsidR="00A929B8" w:rsidRPr="00A929B8">
        <w:rPr>
          <w:rFonts w:ascii="Times New Roman" w:hAnsi="Times New Roman" w:cs="Times New Roman"/>
          <w:sz w:val="24"/>
          <w:lang w:val="pl-PL"/>
        </w:rPr>
        <w:t xml:space="preserve"> </w:t>
      </w:r>
      <w:r w:rsidRPr="00A929B8">
        <w:rPr>
          <w:rFonts w:ascii="Times New Roman" w:hAnsi="Times New Roman" w:cs="Times New Roman"/>
          <w:sz w:val="24"/>
          <w:lang w:val="pl-PL"/>
        </w:rPr>
        <w:t xml:space="preserve">dalsze zmiany w strukturze zbiorowisk grzybów związane z wieloletnim zaprzestaniem gospodarki leśnej, gdyż jak pokazują badania </w:t>
      </w:r>
      <w:r w:rsidR="00B924A8">
        <w:rPr>
          <w:rFonts w:ascii="Times New Roman" w:hAnsi="Times New Roman" w:cs="Times New Roman"/>
          <w:sz w:val="24"/>
          <w:lang w:val="pl-PL"/>
        </w:rPr>
        <w:br/>
      </w:r>
      <w:r w:rsidRPr="00A929B8">
        <w:rPr>
          <w:rFonts w:ascii="Times New Roman" w:hAnsi="Times New Roman" w:cs="Times New Roman"/>
          <w:sz w:val="24"/>
          <w:lang w:val="pl-PL"/>
        </w:rPr>
        <w:lastRenderedPageBreak/>
        <w:t xml:space="preserve">w przypadku grzybów </w:t>
      </w:r>
      <w:proofErr w:type="spellStart"/>
      <w:r w:rsidRPr="00A929B8">
        <w:rPr>
          <w:rFonts w:ascii="Times New Roman" w:hAnsi="Times New Roman" w:cs="Times New Roman"/>
          <w:sz w:val="24"/>
          <w:lang w:val="pl-PL"/>
        </w:rPr>
        <w:t>ektomykoryzowych</w:t>
      </w:r>
      <w:proofErr w:type="spellEnd"/>
      <w:r w:rsidRPr="00A929B8">
        <w:rPr>
          <w:rFonts w:ascii="Times New Roman" w:hAnsi="Times New Roman" w:cs="Times New Roman"/>
          <w:sz w:val="24"/>
          <w:lang w:val="pl-PL"/>
        </w:rPr>
        <w:t>, potrzeba średnio 90 lat do przywrócenia pierwotnego stanu różnorodności gatunkowej tej grupy grzybów.</w:t>
      </w:r>
    </w:p>
    <w:sectPr w:rsidR="00184617" w:rsidRPr="00A929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7A"/>
    <w:rsid w:val="00184617"/>
    <w:rsid w:val="001E307A"/>
    <w:rsid w:val="00794377"/>
    <w:rsid w:val="00A929B8"/>
    <w:rsid w:val="00B924A8"/>
    <w:rsid w:val="00F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8CC2A-4C2C-4C01-BC5E-80F84A46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2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29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s126</cp:lastModifiedBy>
  <cp:revision>2</cp:revision>
  <dcterms:created xsi:type="dcterms:W3CDTF">2021-09-30T12:07:00Z</dcterms:created>
  <dcterms:modified xsi:type="dcterms:W3CDTF">2021-09-30T12:07:00Z</dcterms:modified>
</cp:coreProperties>
</file>